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4F08C0" w:rsidRPr="003F6333" w:rsidRDefault="004F08C0" w:rsidP="00A5378D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3F6333">
        <w:rPr>
          <w:rFonts w:ascii="Franklin Gothic Book" w:hAnsi="Franklin Gothic Book"/>
          <w:noProof/>
          <w:color w:val="000000" w:themeColor="text1"/>
          <w:szCs w:val="20"/>
        </w:rPr>
        <w:drawing>
          <wp:anchor distT="0" distB="0" distL="114300" distR="114300" simplePos="0" relativeHeight="251659264" behindDoc="1" locked="0" layoutInCell="1" allowOverlap="1" wp14:anchorId="7E7E7A1D" wp14:editId="551FB76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33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OGŁOSZENIE</w:t>
      </w:r>
    </w:p>
    <w:p w:rsidR="004F08C0" w:rsidRPr="003F6333" w:rsidRDefault="004F08C0" w:rsidP="00A5378D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3F6333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</w:p>
    <w:p w:rsidR="00297D71" w:rsidRPr="00C356CB" w:rsidRDefault="004F08C0" w:rsidP="00A5378D">
      <w:pPr>
        <w:ind w:left="72" w:right="1415" w:hanging="248"/>
        <w:jc w:val="center"/>
        <w:rPr>
          <w:rFonts w:ascii="Franklin Gothic Book" w:hAnsi="Franklin Gothic Book"/>
          <w:color w:val="000000" w:themeColor="text1"/>
          <w:szCs w:val="20"/>
        </w:rPr>
      </w:pPr>
      <w:r w:rsidRPr="00C356CB">
        <w:rPr>
          <w:rFonts w:ascii="Franklin Gothic Book" w:eastAsia="Times" w:hAnsi="Franklin Gothic Book" w:cs="Verdana,Bold"/>
          <w:bCs/>
          <w:color w:val="000000" w:themeColor="text1"/>
          <w:szCs w:val="20"/>
        </w:rPr>
        <w:t>ogłasza</w:t>
      </w:r>
      <w:r w:rsidRPr="00C356CB">
        <w:rPr>
          <w:rFonts w:ascii="Franklin Gothic Book" w:hAnsi="Franklin Gothic Book"/>
          <w:color w:val="000000" w:themeColor="text1"/>
          <w:szCs w:val="20"/>
        </w:rPr>
        <w:t xml:space="preserve"> przetarg </w:t>
      </w:r>
      <w:r w:rsidR="0059719C" w:rsidRPr="00C356CB">
        <w:rPr>
          <w:rFonts w:ascii="Franklin Gothic Book" w:hAnsi="Franklin Gothic Book"/>
          <w:color w:val="000000" w:themeColor="text1"/>
          <w:szCs w:val="20"/>
        </w:rPr>
        <w:t>niepubliczny</w:t>
      </w:r>
      <w:r w:rsidR="003F6333" w:rsidRPr="00C356CB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A5378D" w:rsidRPr="00C356CB" w:rsidRDefault="004F08C0" w:rsidP="00E93BC6">
      <w:pPr>
        <w:autoSpaceDE w:val="0"/>
        <w:autoSpaceDN w:val="0"/>
        <w:adjustRightInd w:val="0"/>
        <w:jc w:val="center"/>
        <w:rPr>
          <w:rFonts w:ascii="Franklin Gothic Book" w:eastAsia="Calibri" w:hAnsi="Franklin Gothic Book"/>
          <w:szCs w:val="20"/>
        </w:rPr>
      </w:pPr>
      <w:r w:rsidRPr="00C356CB">
        <w:rPr>
          <w:rFonts w:ascii="Franklin Gothic Book" w:hAnsi="Franklin Gothic Book"/>
          <w:color w:val="000000" w:themeColor="text1"/>
          <w:szCs w:val="20"/>
        </w:rPr>
        <w:t xml:space="preserve">na </w:t>
      </w:r>
      <w:r w:rsidR="002003F2" w:rsidRPr="00C356CB">
        <w:rPr>
          <w:rFonts w:ascii="Franklin Gothic Book" w:hAnsi="Franklin Gothic Book" w:cs="Arial"/>
          <w:color w:val="000000" w:themeColor="text1"/>
          <w:szCs w:val="20"/>
        </w:rPr>
        <w:t>wykonanie</w:t>
      </w:r>
      <w:r w:rsidR="0001002E" w:rsidRPr="00C356CB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="00E93BC6" w:rsidRPr="00C356CB">
        <w:rPr>
          <w:rFonts w:ascii="Franklin Gothic Book" w:eastAsia="Calibri" w:hAnsi="Franklin Gothic Book"/>
          <w:szCs w:val="20"/>
        </w:rPr>
        <w:t xml:space="preserve">modernizacji </w:t>
      </w:r>
      <w:r w:rsidR="00A5378D" w:rsidRPr="00C356CB">
        <w:rPr>
          <w:rFonts w:ascii="Franklin Gothic Book" w:hAnsi="Franklin Gothic Book" w:cs="Arial"/>
          <w:szCs w:val="20"/>
        </w:rPr>
        <w:t>systemu sygnalizacji pożaru na bazie systemu ADICOS GSME</w:t>
      </w:r>
    </w:p>
    <w:p w:rsidR="00791FD8" w:rsidRPr="00C356CB" w:rsidRDefault="00E93BC6" w:rsidP="00A5378D">
      <w:pPr>
        <w:autoSpaceDE w:val="0"/>
        <w:autoSpaceDN w:val="0"/>
        <w:adjustRightInd w:val="0"/>
        <w:jc w:val="center"/>
        <w:rPr>
          <w:rFonts w:ascii="Franklin Gothic Book" w:eastAsia="Calibri" w:hAnsi="Franklin Gothic Book"/>
          <w:szCs w:val="20"/>
        </w:rPr>
      </w:pPr>
      <w:r w:rsidRPr="00C356CB">
        <w:rPr>
          <w:rFonts w:ascii="Franklin Gothic Book" w:hAnsi="Franklin Gothic Book" w:cs="Arial"/>
          <w:color w:val="000000" w:themeColor="text1"/>
          <w:szCs w:val="20"/>
        </w:rPr>
        <w:t>w Enea Połaniec S.A.</w:t>
      </w:r>
    </w:p>
    <w:p w:rsidR="00006F52" w:rsidRPr="00C356CB" w:rsidRDefault="004C0C27" w:rsidP="001F4CF3">
      <w:pPr>
        <w:spacing w:line="280" w:lineRule="atLeast"/>
        <w:jc w:val="center"/>
        <w:rPr>
          <w:rFonts w:ascii="Franklin Gothic Book" w:hAnsi="Franklin Gothic Book"/>
          <w:color w:val="000000" w:themeColor="text1"/>
          <w:szCs w:val="20"/>
        </w:rPr>
      </w:pPr>
      <w:r w:rsidRPr="00C356CB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="0003625D" w:rsidRPr="00C356CB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bookmarkStart w:id="0" w:name="_GoBack"/>
      <w:bookmarkEnd w:id="0"/>
    </w:p>
    <w:p w:rsidR="004F08C0" w:rsidRPr="003F6333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color w:val="000000" w:themeColor="text1"/>
          <w:szCs w:val="20"/>
        </w:rPr>
      </w:pPr>
      <w:r w:rsidRPr="003F6333">
        <w:rPr>
          <w:rFonts w:ascii="Franklin Gothic Book" w:hAnsi="Franklin Gothic Book"/>
          <w:color w:val="000000" w:themeColor="text1"/>
          <w:szCs w:val="20"/>
        </w:rPr>
        <w:t>wg następujących warunków:</w:t>
      </w:r>
    </w:p>
    <w:p w:rsidR="00A5378D" w:rsidRPr="003F6333" w:rsidRDefault="004F08C0" w:rsidP="00A5378D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</w:rPr>
        <w:t>Przedmiot zamówienia:</w:t>
      </w:r>
      <w:r w:rsidRPr="003F6333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 </w:t>
      </w:r>
      <w:r w:rsidR="00A5378D" w:rsidRPr="003F6333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wykonanie </w:t>
      </w:r>
      <w:r w:rsidR="00A5378D" w:rsidRPr="003F6333">
        <w:rPr>
          <w:rFonts w:ascii="Franklin Gothic Book" w:eastAsia="Calibri" w:hAnsi="Franklin Gothic Book"/>
          <w:b/>
          <w:szCs w:val="20"/>
        </w:rPr>
        <w:t xml:space="preserve">modernizacji </w:t>
      </w:r>
      <w:r w:rsidR="00A5378D" w:rsidRPr="003F6333">
        <w:rPr>
          <w:rFonts w:ascii="Franklin Gothic Book" w:hAnsi="Franklin Gothic Book" w:cs="Arial"/>
          <w:b/>
          <w:szCs w:val="20"/>
        </w:rPr>
        <w:t>systemu sygnalizacji pożaru na bazie systemu ADICOS GSME, zabudowanego na układzie transportowym paliwa do kotłów pyłowych EP650-137</w:t>
      </w:r>
      <w:r w:rsidR="00B120BF" w:rsidRPr="003F6333">
        <w:rPr>
          <w:rFonts w:ascii="Franklin Gothic Book" w:hAnsi="Franklin Gothic Book" w:cs="Arial"/>
          <w:b/>
          <w:szCs w:val="20"/>
        </w:rPr>
        <w:t xml:space="preserve"> </w:t>
      </w:r>
      <w:r w:rsidR="00A5378D" w:rsidRPr="003F6333">
        <w:rPr>
          <w:rFonts w:ascii="Franklin Gothic Book" w:hAnsi="Franklin Gothic Book" w:cs="Arial"/>
          <w:b/>
          <w:color w:val="000000" w:themeColor="text1"/>
          <w:szCs w:val="20"/>
        </w:rPr>
        <w:t>w Enea Połaniec S.A.</w:t>
      </w:r>
    </w:p>
    <w:p w:rsidR="00AF0012" w:rsidRPr="003F6333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3F6333">
        <w:rPr>
          <w:rFonts w:ascii="Franklin Gothic Book" w:hAnsi="Franklin Gothic Book"/>
          <w:color w:val="000000" w:themeColor="text1"/>
          <w:szCs w:val="20"/>
        </w:rPr>
        <w:t>Szczegółowy zakres Usł</w:t>
      </w:r>
      <w:r w:rsidR="008F5F73" w:rsidRPr="003F6333">
        <w:rPr>
          <w:rFonts w:ascii="Franklin Gothic Book" w:hAnsi="Franklin Gothic Book"/>
          <w:color w:val="000000" w:themeColor="text1"/>
          <w:szCs w:val="20"/>
        </w:rPr>
        <w:t xml:space="preserve">ug Określa SIWZ </w:t>
      </w:r>
      <w:r w:rsidR="007A09A9" w:rsidRPr="003F6333">
        <w:rPr>
          <w:rFonts w:ascii="Franklin Gothic Book" w:hAnsi="Franklin Gothic Book"/>
          <w:color w:val="000000" w:themeColor="text1"/>
          <w:szCs w:val="20"/>
        </w:rPr>
        <w:t xml:space="preserve">stanowiący </w:t>
      </w:r>
      <w:r w:rsidRPr="003F6333">
        <w:rPr>
          <w:rFonts w:ascii="Franklin Gothic Book" w:hAnsi="Franklin Gothic Book"/>
          <w:color w:val="000000" w:themeColor="text1"/>
          <w:szCs w:val="20"/>
        </w:rPr>
        <w:t>Zał</w:t>
      </w:r>
      <w:r w:rsidR="00D57AC2" w:rsidRPr="003F6333">
        <w:rPr>
          <w:rFonts w:ascii="Franklin Gothic Book" w:hAnsi="Franklin Gothic Book"/>
          <w:color w:val="000000" w:themeColor="text1"/>
          <w:szCs w:val="20"/>
        </w:rPr>
        <w:t>ą</w:t>
      </w:r>
      <w:r w:rsidR="007A09A9" w:rsidRPr="003F6333">
        <w:rPr>
          <w:rFonts w:ascii="Franklin Gothic Book" w:hAnsi="Franklin Gothic Book"/>
          <w:color w:val="000000" w:themeColor="text1"/>
          <w:szCs w:val="20"/>
        </w:rPr>
        <w:t xml:space="preserve">cznik nr 2 do </w:t>
      </w:r>
      <w:r w:rsidRPr="003F6333">
        <w:rPr>
          <w:rFonts w:ascii="Franklin Gothic Book" w:hAnsi="Franklin Gothic Book"/>
          <w:color w:val="000000" w:themeColor="text1"/>
          <w:szCs w:val="20"/>
        </w:rPr>
        <w:t>ogłoszenia.</w:t>
      </w:r>
    </w:p>
    <w:p w:rsidR="00A5378D" w:rsidRPr="003F6333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3F6333">
        <w:rPr>
          <w:rFonts w:ascii="Franklin Gothic Book" w:eastAsia="Calibri" w:hAnsi="Franklin Gothic Book"/>
          <w:color w:val="000000" w:themeColor="text1"/>
          <w:szCs w:val="20"/>
        </w:rPr>
        <w:t>T</w:t>
      </w:r>
      <w:r w:rsidR="00C330C9" w:rsidRPr="003F6333">
        <w:rPr>
          <w:rFonts w:ascii="Franklin Gothic Book" w:eastAsia="Calibri" w:hAnsi="Franklin Gothic Book"/>
          <w:color w:val="000000" w:themeColor="text1"/>
          <w:szCs w:val="20"/>
        </w:rPr>
        <w:t xml:space="preserve">ermin wykonania </w:t>
      </w:r>
      <w:r w:rsidR="006C62AA" w:rsidRPr="003F6333">
        <w:rPr>
          <w:rFonts w:ascii="Franklin Gothic Book" w:eastAsia="Calibri" w:hAnsi="Franklin Gothic Book"/>
          <w:color w:val="000000" w:themeColor="text1"/>
          <w:szCs w:val="20"/>
        </w:rPr>
        <w:t>robót/</w:t>
      </w:r>
      <w:r w:rsidR="00C330C9" w:rsidRPr="003F6333">
        <w:rPr>
          <w:rFonts w:ascii="Franklin Gothic Book" w:eastAsia="Calibri" w:hAnsi="Franklin Gothic Book"/>
          <w:color w:val="000000" w:themeColor="text1"/>
          <w:szCs w:val="20"/>
        </w:rPr>
        <w:t xml:space="preserve">usług: </w:t>
      </w:r>
      <w:r w:rsidR="00A5378D" w:rsidRPr="003F6333">
        <w:rPr>
          <w:rFonts w:ascii="Franklin Gothic Book" w:eastAsia="Calibri" w:hAnsi="Franklin Gothic Book"/>
          <w:color w:val="000000" w:themeColor="text1"/>
          <w:szCs w:val="20"/>
          <w:lang w:eastAsia="en-US"/>
        </w:rPr>
        <w:t xml:space="preserve">do </w:t>
      </w:r>
      <w:r w:rsidR="008059F6" w:rsidRPr="003F6333">
        <w:rPr>
          <w:rFonts w:ascii="Franklin Gothic Book" w:eastAsia="Calibri" w:hAnsi="Franklin Gothic Book"/>
          <w:color w:val="000000" w:themeColor="text1"/>
          <w:szCs w:val="20"/>
          <w:lang w:eastAsia="en-US"/>
        </w:rPr>
        <w:t xml:space="preserve">pięciu miesięcy od daty podpisania umowy przez obie strony </w:t>
      </w:r>
      <w:r w:rsidR="00907E26" w:rsidRPr="003F6333">
        <w:rPr>
          <w:rFonts w:ascii="Franklin Gothic Book" w:eastAsia="Calibri" w:hAnsi="Franklin Gothic Book"/>
          <w:color w:val="000000" w:themeColor="text1"/>
          <w:szCs w:val="20"/>
          <w:lang w:eastAsia="en-US"/>
        </w:rPr>
        <w:t xml:space="preserve"> </w:t>
      </w:r>
    </w:p>
    <w:p w:rsidR="00766808" w:rsidRPr="003F6333" w:rsidRDefault="00907E26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3F6333">
        <w:rPr>
          <w:rFonts w:ascii="Franklin Gothic Book" w:eastAsia="Calibri" w:hAnsi="Franklin Gothic Book"/>
          <w:color w:val="000000" w:themeColor="text1"/>
          <w:szCs w:val="20"/>
          <w:lang w:eastAsia="en-US"/>
        </w:rPr>
        <w:t>Szczegółowe terminy przedstawia SIWZ.</w:t>
      </w:r>
    </w:p>
    <w:p w:rsidR="003F27B1" w:rsidRPr="003F6333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val="pl-PL"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Zamawiający nie dopuszcza ofert</w:t>
      </w:r>
      <w:r w:rsidR="002C27A2"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częściowych  i 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wariantowych</w:t>
      </w:r>
      <w:r w:rsidR="006C62AA"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.</w:t>
      </w:r>
    </w:p>
    <w:p w:rsidR="00782BBB" w:rsidRPr="003F6333" w:rsidRDefault="00782BBB" w:rsidP="00782BB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Cs w:val="20"/>
        </w:rPr>
      </w:pPr>
      <w:r w:rsidRPr="003F6333">
        <w:rPr>
          <w:rFonts w:ascii="Franklin Gothic Book" w:hAnsi="Franklin Gothic Book"/>
          <w:szCs w:val="20"/>
        </w:rPr>
        <w:t>Oferty należy złożyć na adres:</w:t>
      </w:r>
    </w:p>
    <w:p w:rsidR="00782BBB" w:rsidRPr="003F6333" w:rsidRDefault="00782BBB" w:rsidP="00782BBB">
      <w:pPr>
        <w:spacing w:line="320" w:lineRule="atLeast"/>
        <w:ind w:left="72" w:right="72" w:hanging="248"/>
        <w:jc w:val="center"/>
        <w:rPr>
          <w:rFonts w:ascii="Franklin Gothic Book" w:hAnsi="Franklin Gothic Book"/>
          <w:b/>
          <w:szCs w:val="20"/>
        </w:rPr>
      </w:pPr>
      <w:r w:rsidRPr="003F6333">
        <w:rPr>
          <w:rFonts w:ascii="Franklin Gothic Book" w:hAnsi="Franklin Gothic Book"/>
          <w:b/>
          <w:szCs w:val="20"/>
        </w:rPr>
        <w:t xml:space="preserve">Enea Połaniec S.A. Zawada 26, 28-230 Połaniec </w:t>
      </w:r>
      <w:r w:rsidRPr="003F6333">
        <w:rPr>
          <w:rFonts w:ascii="Franklin Gothic Book" w:hAnsi="Franklin Gothic Book"/>
          <w:szCs w:val="20"/>
        </w:rPr>
        <w:t>bud. F 12 kancelaria I-</w:t>
      </w:r>
      <w:proofErr w:type="spellStart"/>
      <w:r w:rsidRPr="003F6333">
        <w:rPr>
          <w:rFonts w:ascii="Franklin Gothic Book" w:hAnsi="Franklin Gothic Book"/>
          <w:szCs w:val="20"/>
        </w:rPr>
        <w:t>sze</w:t>
      </w:r>
      <w:proofErr w:type="spellEnd"/>
      <w:r w:rsidRPr="003F6333">
        <w:rPr>
          <w:rFonts w:ascii="Franklin Gothic Book" w:hAnsi="Franklin Gothic Book"/>
          <w:szCs w:val="20"/>
        </w:rPr>
        <w:t xml:space="preserve"> piętro</w:t>
      </w:r>
    </w:p>
    <w:p w:rsidR="000957CB" w:rsidRPr="003F6333" w:rsidRDefault="000957CB" w:rsidP="000957C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Cs w:val="20"/>
        </w:rPr>
      </w:pPr>
      <w:r w:rsidRPr="003F6333">
        <w:rPr>
          <w:rFonts w:ascii="Franklin Gothic Book" w:hAnsi="Franklin Gothic Book"/>
          <w:szCs w:val="20"/>
        </w:rPr>
        <w:t>Ofertę należy umieścić w kopercie zabezpieczając jej nienaruszalność do terminu otwarcia ofert. Koperta powinna być zaadresowana wg poniższego wzoru:</w:t>
      </w:r>
    </w:p>
    <w:p w:rsidR="000957CB" w:rsidRPr="003F6333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 w:cs="Arial"/>
          <w:szCs w:val="20"/>
          <w:lang w:eastAsia="ja-JP"/>
        </w:rPr>
      </w:pPr>
      <w:r w:rsidRPr="003F6333">
        <w:rPr>
          <w:rFonts w:ascii="Franklin Gothic Book" w:hAnsi="Franklin Gothic Book"/>
          <w:szCs w:val="20"/>
        </w:rPr>
        <w:t>Enea Połaniec S.A.</w:t>
      </w:r>
    </w:p>
    <w:p w:rsidR="000957CB" w:rsidRPr="003F6333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3F6333">
        <w:rPr>
          <w:rFonts w:ascii="Franklin Gothic Book" w:hAnsi="Franklin Gothic Book"/>
          <w:szCs w:val="20"/>
        </w:rPr>
        <w:t>Biuro Zakupów  Materiałów i Usług</w:t>
      </w:r>
    </w:p>
    <w:p w:rsidR="000957CB" w:rsidRPr="003F6333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3F6333">
        <w:rPr>
          <w:rFonts w:ascii="Franklin Gothic Book" w:hAnsi="Franklin Gothic Book"/>
          <w:szCs w:val="20"/>
        </w:rPr>
        <w:t>Zawada 26</w:t>
      </w:r>
    </w:p>
    <w:p w:rsidR="000957CB" w:rsidRPr="003F6333" w:rsidRDefault="000957CB" w:rsidP="000957CB">
      <w:pPr>
        <w:ind w:left="426"/>
        <w:jc w:val="center"/>
        <w:rPr>
          <w:rFonts w:ascii="Franklin Gothic Book" w:hAnsi="Franklin Gothic Book"/>
          <w:szCs w:val="20"/>
        </w:rPr>
      </w:pPr>
      <w:r w:rsidRPr="003F6333">
        <w:rPr>
          <w:rFonts w:ascii="Franklin Gothic Book" w:hAnsi="Franklin Gothic Book"/>
          <w:szCs w:val="20"/>
        </w:rPr>
        <w:t>28-230 Połaniec</w:t>
      </w:r>
    </w:p>
    <w:p w:rsidR="000957CB" w:rsidRPr="003F6333" w:rsidRDefault="000957CB" w:rsidP="008D312D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eastAsia="Times" w:hAnsi="Franklin Gothic Book" w:cs="Verdana"/>
          <w:color w:val="000000"/>
          <w:szCs w:val="20"/>
        </w:rPr>
        <w:t>z opisem:</w:t>
      </w:r>
      <w:r w:rsidRPr="003F6333">
        <w:rPr>
          <w:rFonts w:ascii="Franklin Gothic Book" w:eastAsia="Times" w:hAnsi="Franklin Gothic Book" w:cs="Verdana"/>
          <w:b/>
          <w:color w:val="000000"/>
          <w:szCs w:val="20"/>
        </w:rPr>
        <w:t xml:space="preserve"> </w:t>
      </w:r>
      <w:r w:rsidRPr="003F6333">
        <w:rPr>
          <w:rFonts w:ascii="Franklin Gothic Book" w:eastAsia="Times" w:hAnsi="Franklin Gothic Book" w:cs="Verdana,Bold"/>
          <w:b/>
          <w:bCs/>
          <w:color w:val="000000"/>
          <w:szCs w:val="20"/>
        </w:rPr>
        <w:t>„</w:t>
      </w:r>
      <w:r w:rsidRPr="003F6333">
        <w:rPr>
          <w:rFonts w:ascii="Franklin Gothic Book" w:hAnsi="Franklin Gothic Book"/>
          <w:b/>
          <w:szCs w:val="20"/>
        </w:rPr>
        <w:t>Oferta w przetargu na</w:t>
      </w:r>
      <w:r w:rsidR="008D312D" w:rsidRPr="003F6333">
        <w:rPr>
          <w:rFonts w:ascii="Franklin Gothic Book" w:hAnsi="Franklin Gothic Book"/>
          <w:b/>
          <w:szCs w:val="20"/>
        </w:rPr>
        <w:t xml:space="preserve"> </w:t>
      </w:r>
      <w:r w:rsidR="008D312D" w:rsidRPr="003F6333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wykonanie </w:t>
      </w:r>
      <w:r w:rsidR="008D312D" w:rsidRPr="003F6333">
        <w:rPr>
          <w:rFonts w:ascii="Franklin Gothic Book" w:eastAsia="Calibri" w:hAnsi="Franklin Gothic Book"/>
          <w:b/>
          <w:szCs w:val="20"/>
        </w:rPr>
        <w:t xml:space="preserve">modernizacji </w:t>
      </w:r>
      <w:r w:rsidR="008D312D" w:rsidRPr="003F6333">
        <w:rPr>
          <w:rFonts w:ascii="Franklin Gothic Book" w:hAnsi="Franklin Gothic Book" w:cs="Arial"/>
          <w:b/>
          <w:szCs w:val="20"/>
        </w:rPr>
        <w:t>systemu sygnalizacji pożaru na bazie systemu ADICOS GSME, zabudowanego na układzie transportowym paliwa do kotłów pyłowych EP650-137</w:t>
      </w:r>
      <w:r w:rsidR="008D312D" w:rsidRPr="003F6333">
        <w:rPr>
          <w:rFonts w:ascii="Franklin Gothic Book" w:hAnsi="Franklin Gothic Book" w:cs="Arial"/>
          <w:b/>
          <w:color w:val="000000" w:themeColor="text1"/>
          <w:szCs w:val="20"/>
        </w:rPr>
        <w:t>w Enea Połaniec S.A</w:t>
      </w:r>
      <w:r w:rsidR="00677467" w:rsidRPr="003F6333">
        <w:rPr>
          <w:rFonts w:ascii="Franklin Gothic Book" w:hAnsi="Franklin Gothic Book" w:cs="Arial"/>
          <w:b/>
          <w:color w:val="000000" w:themeColor="text1"/>
          <w:szCs w:val="20"/>
        </w:rPr>
        <w:t>.</w:t>
      </w:r>
      <w:r w:rsidRPr="003F6333">
        <w:rPr>
          <w:rFonts w:ascii="Franklin Gothic Book" w:eastAsia="Times" w:hAnsi="Franklin Gothic Book" w:cs="Verdana,Bold"/>
          <w:b/>
          <w:bCs/>
          <w:color w:val="000000"/>
          <w:szCs w:val="20"/>
        </w:rPr>
        <w:t>”</w:t>
      </w:r>
      <w:r w:rsidRPr="003F6333">
        <w:rPr>
          <w:rFonts w:ascii="Franklin Gothic Book" w:hAnsi="Franklin Gothic Book"/>
          <w:szCs w:val="20"/>
        </w:rPr>
        <w:t xml:space="preserve"> </w:t>
      </w:r>
    </w:p>
    <w:p w:rsidR="0001002E" w:rsidRPr="003F6333" w:rsidRDefault="0001002E" w:rsidP="000957CB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0957CB" w:rsidRPr="003F6333" w:rsidRDefault="000957CB" w:rsidP="000957CB">
      <w:pPr>
        <w:shd w:val="clear" w:color="auto" w:fill="FFFFFF" w:themeFill="background1"/>
        <w:jc w:val="both"/>
        <w:rPr>
          <w:rFonts w:ascii="Franklin Gothic Book" w:hAnsi="Franklin Gothic Book"/>
          <w:b/>
          <w:szCs w:val="20"/>
          <w:u w:val="single"/>
        </w:rPr>
      </w:pPr>
      <w:r w:rsidRPr="003F6333">
        <w:rPr>
          <w:rFonts w:ascii="Franklin Gothic Book" w:hAnsi="Franklin Gothic Book"/>
          <w:szCs w:val="20"/>
        </w:rPr>
        <w:t xml:space="preserve">z dopiskiem </w:t>
      </w:r>
      <w:r w:rsidRPr="003F6333">
        <w:rPr>
          <w:rFonts w:ascii="Franklin Gothic Book" w:hAnsi="Franklin Gothic Book"/>
          <w:b/>
          <w:szCs w:val="20"/>
          <w:u w:val="single"/>
        </w:rPr>
        <w:t>nie otwierać</w:t>
      </w:r>
      <w:r w:rsidR="0001002E" w:rsidRPr="003F6333">
        <w:rPr>
          <w:rFonts w:ascii="Franklin Gothic Book" w:hAnsi="Franklin Gothic Book"/>
          <w:b/>
          <w:szCs w:val="20"/>
          <w:u w:val="single"/>
        </w:rPr>
        <w:t>.</w:t>
      </w:r>
    </w:p>
    <w:p w:rsidR="0001002E" w:rsidRPr="003F6333" w:rsidRDefault="0001002E" w:rsidP="000957CB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6C62AA" w:rsidRPr="003F6333" w:rsidRDefault="006C62AA" w:rsidP="00C356C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3F6333">
        <w:rPr>
          <w:rFonts w:ascii="Franklin Gothic Book" w:eastAsia="Times New Roman" w:hAnsi="Franklin Gothic Book"/>
          <w:sz w:val="20"/>
          <w:szCs w:val="20"/>
          <w:lang w:eastAsia="pl-PL"/>
        </w:rPr>
        <w:t>Opis przygotowania oferty.</w:t>
      </w:r>
    </w:p>
    <w:p w:rsidR="006C62AA" w:rsidRPr="003F6333" w:rsidRDefault="006C62AA" w:rsidP="00C356CB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3F6333">
        <w:rPr>
          <w:rFonts w:ascii="Franklin Gothic Book" w:eastAsia="Times New Roman" w:hAnsi="Franklin Gothic Book"/>
          <w:sz w:val="20"/>
          <w:szCs w:val="20"/>
          <w:lang w:eastAsia="pl-PL"/>
        </w:rPr>
        <w:t>Ofertę należy złożyć na formularzu „oferta” – Załącznik nr 1 do ogłoszenia.</w:t>
      </w:r>
    </w:p>
    <w:p w:rsidR="006C62AA" w:rsidRPr="003F6333" w:rsidRDefault="006C62AA" w:rsidP="00C356CB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3F6333">
        <w:rPr>
          <w:rFonts w:ascii="Franklin Gothic Book" w:eastAsia="Times New Roman" w:hAnsi="Franklin Gothic Book"/>
          <w:sz w:val="20"/>
          <w:szCs w:val="20"/>
          <w:lang w:eastAsia="pl-PL"/>
        </w:rPr>
        <w:t>Złożona oferta powinna być opatrzona pieczątką firmową oraz podpisana przez podmiot uprawniony do reprezentacji oferenta.</w:t>
      </w:r>
    </w:p>
    <w:p w:rsidR="00C715D2" w:rsidRPr="003F6333" w:rsidRDefault="00C715D2" w:rsidP="00C356CB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Oferent ponosi wszelkie koszty związane ze sporządzeniem i przedłożeniem oferty.</w:t>
      </w:r>
    </w:p>
    <w:p w:rsidR="00061286" w:rsidRPr="003F6333" w:rsidRDefault="00C715D2" w:rsidP="00C356CB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Oferent zobowiązany jest do zachowania </w:t>
      </w:r>
      <w:r w:rsidR="00061286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w tajemnicy wszelkich poufnych informacji, które uzyskał od Zamawiającego w trakcie opracowywania oferty.</w:t>
      </w:r>
    </w:p>
    <w:p w:rsidR="00061286" w:rsidRPr="003F6333" w:rsidRDefault="00061286" w:rsidP="00C356CB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bez podania uzasadnienia.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, </w:t>
      </w:r>
      <w:r w:rsidR="0063782F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co nie skutkuje żadnym roszczeniami oferenta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73169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wobec Z</w:t>
      </w:r>
      <w:r w:rsidR="00A32196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amawiają</w:t>
      </w:r>
      <w:r w:rsidR="0063782F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cego</w:t>
      </w:r>
      <w:r w:rsidR="00A32196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5E53EC" w:rsidRPr="003F6333" w:rsidRDefault="005E53EC" w:rsidP="00C356CB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1" w:name="_Toc240360134"/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do zabezpieczenia w umowie roszczeń na okoliczność niewykonania lub nienależytego  wykonania Umowy oraz usuwania wad i usterek w okresie gwarancji.</w:t>
      </w:r>
      <w:bookmarkEnd w:id="1"/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Pr="003F6333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3F6333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Pr="003F6333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Pr="003F6333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061286" w:rsidRPr="003F633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udzieli zamówienia</w:t>
      </w:r>
      <w:r w:rsidR="00D02D12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05AFB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wybranemu oferentowi</w:t>
      </w:r>
      <w:r w:rsidR="00D02D12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zgodnie z zapytaniem ofertowym i</w:t>
      </w:r>
      <w:r w:rsidR="00006F52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 </w:t>
      </w:r>
      <w:r w:rsidR="00D02D12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warunkami ustalonymi podczas </w:t>
      </w:r>
      <w:r w:rsidR="00D05AFB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ewentualnych </w:t>
      </w:r>
      <w:r w:rsidR="00D02D12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negocjacji.</w:t>
      </w:r>
    </w:p>
    <w:p w:rsidR="003F43C1" w:rsidRPr="003F633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</w:t>
      </w:r>
      <w:r w:rsidR="007A09A9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onadto oferta powinna zawierać:</w:t>
      </w:r>
    </w:p>
    <w:p w:rsidR="003F43C1" w:rsidRPr="003F633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Wynagrodzenie ofertowe</w:t>
      </w:r>
      <w:r w:rsidR="00D73169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</w:t>
      </w:r>
    </w:p>
    <w:p w:rsidR="003F43C1" w:rsidRPr="003F633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W</w:t>
      </w:r>
      <w:r w:rsidR="003F43C1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arunki płatności.</w:t>
      </w:r>
    </w:p>
    <w:p w:rsidR="003F43C1" w:rsidRPr="003F633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T</w:t>
      </w:r>
      <w:r w:rsidR="003F43C1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ermin</w:t>
      </w:r>
      <w:r w:rsidR="00D54882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y wykonania,</w:t>
      </w:r>
    </w:p>
    <w:p w:rsidR="003F43C1" w:rsidRPr="003F633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</w:t>
      </w:r>
      <w:r w:rsidR="003F43C1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kres gwarancji,</w:t>
      </w:r>
    </w:p>
    <w:p w:rsidR="003F43C1" w:rsidRPr="003F633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>O</w:t>
      </w:r>
      <w:r w:rsidR="003F43C1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kres ważności</w:t>
      </w:r>
      <w:r w:rsidR="0069621C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oferty</w:t>
      </w:r>
      <w:r w:rsidR="003F43C1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,</w:t>
      </w:r>
    </w:p>
    <w:p w:rsidR="00174197" w:rsidRPr="003F633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Potwierdzenie wykonania całego zaplanowanego zakresu zadania,</w:t>
      </w:r>
    </w:p>
    <w:p w:rsidR="00174197" w:rsidRPr="003F6333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Listę wymaganych </w:t>
      </w:r>
      <w:r w:rsidR="00174197" w:rsidRPr="003F6333">
        <w:rPr>
          <w:rFonts w:ascii="Franklin Gothic Book" w:hAnsi="Franklin Gothic Book"/>
          <w:color w:val="000000" w:themeColor="text1"/>
          <w:sz w:val="20"/>
          <w:szCs w:val="20"/>
        </w:rPr>
        <w:t>właściwych kwalifikacji oraz uprawnień związanych z całym zakresem przedmiotu zamówienia</w:t>
      </w: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74197" w:rsidRPr="003F633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Wskazanie ewentualnych podwykonawców prac, z zakresem tych pozlecanych prac,</w:t>
      </w:r>
    </w:p>
    <w:p w:rsidR="004B3A48" w:rsidRPr="003F6333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Referencje dla wykonanych usług o profilu zbliżonym do usług będących przedmiotem przetargu poświadczone co najmniej </w:t>
      </w:r>
      <w:r w:rsidR="00791BBE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3-</w:t>
      </w: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listami referencyjnymi</w:t>
      </w:r>
      <w:r w:rsidRPr="003F6333">
        <w:rPr>
          <w:rFonts w:ascii="Franklin Gothic Book" w:hAnsi="Franklin Gothic Book"/>
          <w:color w:val="000000" w:themeColor="text1"/>
          <w:szCs w:val="20"/>
        </w:rPr>
        <w:t>.</w:t>
      </w:r>
    </w:p>
    <w:p w:rsidR="005813BA" w:rsidRPr="003F6333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hAnsi="Franklin Gothic Book"/>
          <w:color w:val="000000" w:themeColor="text1"/>
          <w:szCs w:val="20"/>
        </w:rPr>
        <w:t>Potwierdzenie dokonania wizji lokalnej ( jeżeli jest wymagane)</w:t>
      </w:r>
    </w:p>
    <w:p w:rsidR="003F43C1" w:rsidRPr="003F6333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/>
          <w:color w:val="000000" w:themeColor="text1"/>
          <w:szCs w:val="20"/>
        </w:rPr>
        <w:t>O</w:t>
      </w:r>
      <w:r w:rsidR="003F43C1" w:rsidRPr="003F6333">
        <w:rPr>
          <w:rFonts w:ascii="Franklin Gothic Book" w:hAnsi="Franklin Gothic Book"/>
          <w:color w:val="000000" w:themeColor="text1"/>
          <w:szCs w:val="20"/>
        </w:rPr>
        <w:t>świ</w:t>
      </w:r>
      <w:r w:rsidR="00D668D7" w:rsidRPr="003F6333">
        <w:rPr>
          <w:rFonts w:ascii="Franklin Gothic Book" w:hAnsi="Franklin Gothic Book"/>
          <w:color w:val="000000" w:themeColor="text1"/>
          <w:szCs w:val="20"/>
        </w:rPr>
        <w:t>adczenia</w:t>
      </w:r>
      <w:r w:rsidR="00A31C25" w:rsidRPr="003F6333">
        <w:rPr>
          <w:rFonts w:ascii="Franklin Gothic Book" w:hAnsi="Franklin Gothic Book"/>
          <w:color w:val="000000" w:themeColor="text1"/>
          <w:szCs w:val="20"/>
        </w:rPr>
        <w:t xml:space="preserve"> określone we wzorze formularza ofertowego, stanowiącego załącznik nr</w:t>
      </w:r>
      <w:r w:rsidR="00F329F3" w:rsidRPr="003F6333">
        <w:rPr>
          <w:rFonts w:ascii="Franklin Gothic Book" w:hAnsi="Franklin Gothic Book"/>
          <w:color w:val="000000" w:themeColor="text1"/>
          <w:szCs w:val="20"/>
        </w:rPr>
        <w:t xml:space="preserve"> 1 do  ogłoszenia</w:t>
      </w:r>
      <w:r w:rsidR="007C66B2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:</w:t>
      </w:r>
    </w:p>
    <w:p w:rsidR="007A7109" w:rsidRPr="003F6333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Kryteri</w:t>
      </w:r>
      <w:r w:rsidR="001163B6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oceny ofert</w:t>
      </w:r>
      <w:r w:rsidR="001163B6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:</w:t>
      </w:r>
    </w:p>
    <w:p w:rsidR="007A7109" w:rsidRPr="003F6333" w:rsidRDefault="007A7109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  <w:r w:rsidRPr="003F6333">
        <w:rPr>
          <w:rFonts w:ascii="Franklin Gothic Book" w:hAnsi="Franklin Gothic Book" w:cs="Arial"/>
          <w:color w:val="000000" w:themeColor="text1"/>
          <w:szCs w:val="20"/>
        </w:rPr>
        <w:t xml:space="preserve">Oferty zostaną ocenione przez Zamawiającego </w:t>
      </w:r>
      <w:r w:rsidR="0069621C" w:rsidRPr="003F6333">
        <w:rPr>
          <w:rFonts w:ascii="Franklin Gothic Book" w:hAnsi="Franklin Gothic Book" w:cs="Arial"/>
          <w:color w:val="000000" w:themeColor="text1"/>
          <w:szCs w:val="20"/>
        </w:rPr>
        <w:t>w oparciu o następujące kryterium</w:t>
      </w:r>
      <w:r w:rsidRPr="003F6333">
        <w:rPr>
          <w:rFonts w:ascii="Franklin Gothic Book" w:hAnsi="Franklin Gothic Book" w:cs="Arial"/>
          <w:color w:val="000000" w:themeColor="text1"/>
          <w:szCs w:val="20"/>
        </w:rPr>
        <w:t xml:space="preserve"> oceny:</w:t>
      </w:r>
    </w:p>
    <w:p w:rsidR="00B24356" w:rsidRPr="003F6333" w:rsidRDefault="00B24356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B24356" w:rsidRPr="003F6333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3F6333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F6333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3F6333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3F6333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B24356" w:rsidRPr="003F6333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F6333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B24356" w:rsidRPr="003F6333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3F6333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3F6333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3F6333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3F6333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85 %</w:t>
            </w:r>
          </w:p>
        </w:tc>
      </w:tr>
      <w:tr w:rsidR="00B24356" w:rsidRPr="003F6333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3F6333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3F6333">
              <w:rPr>
                <w:rFonts w:ascii="Franklin Gothic Book" w:hAnsi="Franklin Gothic Book" w:cs="Arial"/>
                <w:color w:val="000000" w:themeColor="text1"/>
                <w:szCs w:val="20"/>
              </w:rPr>
              <w:t>K2 - 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3F6333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3F6333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10 %</w:t>
            </w:r>
          </w:p>
        </w:tc>
      </w:tr>
      <w:tr w:rsidR="00B24356" w:rsidRPr="003F6333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3F6333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3F6333">
              <w:rPr>
                <w:rFonts w:ascii="Franklin Gothic Book" w:hAnsi="Franklin Gothic Book" w:cs="Arial"/>
                <w:color w:val="000000" w:themeColor="text1"/>
                <w:szCs w:val="20"/>
              </w:rPr>
              <w:t>K3 -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3F6333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3F6333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5%</w:t>
            </w:r>
          </w:p>
        </w:tc>
      </w:tr>
    </w:tbl>
    <w:p w:rsidR="00B24356" w:rsidRPr="003F6333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3F6333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K1+K2</w:t>
      </w:r>
      <w:r w:rsidR="00463A74" w:rsidRPr="003F6333">
        <w:rPr>
          <w:rFonts w:ascii="Franklin Gothic Book" w:hAnsi="Franklin Gothic Book"/>
          <w:b/>
          <w:bCs/>
          <w:color w:val="000000" w:themeColor="text1"/>
          <w:szCs w:val="20"/>
        </w:rPr>
        <w:t>+K3</w:t>
      </w:r>
    </w:p>
    <w:p w:rsidR="00463A74" w:rsidRPr="003F6333" w:rsidRDefault="00463A74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</w:pPr>
    </w:p>
    <w:p w:rsidR="00B24356" w:rsidRPr="003F6333" w:rsidRDefault="00B24356" w:rsidP="00B24356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3F6333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K1-Wynagrodzenie Ofertowe netto</w:t>
      </w:r>
      <w:r w:rsidRPr="003F6333">
        <w:rPr>
          <w:rFonts w:ascii="Franklin Gothic Book" w:hAnsi="Franklin Gothic Book"/>
          <w:b/>
          <w:bCs/>
          <w:color w:val="000000" w:themeColor="text1"/>
          <w:szCs w:val="20"/>
        </w:rPr>
        <w:t xml:space="preserve"> - znaczenie (waga) </w:t>
      </w:r>
      <w:r w:rsidR="00463A74" w:rsidRPr="003F6333">
        <w:rPr>
          <w:rFonts w:ascii="Franklin Gothic Book" w:hAnsi="Franklin Gothic Book"/>
          <w:b/>
          <w:bCs/>
          <w:color w:val="000000" w:themeColor="text1"/>
          <w:szCs w:val="20"/>
        </w:rPr>
        <w:t>/ 85</w:t>
      </w:r>
      <w:r w:rsidRPr="003F6333">
        <w:rPr>
          <w:rFonts w:ascii="Franklin Gothic Book" w:hAnsi="Franklin Gothic Book"/>
          <w:b/>
          <w:bCs/>
          <w:color w:val="000000" w:themeColor="text1"/>
          <w:szCs w:val="20"/>
        </w:rPr>
        <w:t>%/</w:t>
      </w:r>
    </w:p>
    <w:p w:rsidR="00B24356" w:rsidRPr="003F6333" w:rsidRDefault="00B24356" w:rsidP="00B24356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3F6333">
        <w:rPr>
          <w:rFonts w:ascii="Franklin Gothic Book" w:hAnsi="Franklin Gothic Book"/>
          <w:color w:val="000000" w:themeColor="text1"/>
          <w:szCs w:val="20"/>
        </w:rPr>
        <w:t>(porównywana będzie Cena netto   nie zawierająca podatku VAT)</w:t>
      </w:r>
    </w:p>
    <w:p w:rsidR="00B24356" w:rsidRPr="003F6333" w:rsidRDefault="00B24356" w:rsidP="00B24356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</w:rPr>
      </w:pPr>
    </w:p>
    <w:p w:rsidR="00B24356" w:rsidRPr="003F6333" w:rsidRDefault="00B24356" w:rsidP="00B24356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85%</m:t>
          </m:r>
        </m:oMath>
      </m:oMathPara>
    </w:p>
    <w:p w:rsidR="00B24356" w:rsidRPr="003F6333" w:rsidRDefault="00B24356" w:rsidP="00B24356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3F6333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B24356" w:rsidRPr="003F6333" w:rsidRDefault="00B24356" w:rsidP="00B24356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3F6333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3F6333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B24356" w:rsidRPr="003F6333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3F6333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463A74" w:rsidRPr="003F6333" w:rsidRDefault="00463A74" w:rsidP="00463A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463A74" w:rsidRPr="003F6333" w:rsidRDefault="00463A74" w:rsidP="00463A74">
      <w:pPr>
        <w:spacing w:line="300" w:lineRule="auto"/>
        <w:rPr>
          <w:rFonts w:ascii="Franklin Gothic Book" w:hAnsi="Franklin Gothic Book"/>
          <w:b/>
          <w:bCs/>
          <w:szCs w:val="20"/>
        </w:rPr>
      </w:pPr>
      <w:r w:rsidRPr="003F6333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 xml:space="preserve"> </w:t>
      </w:r>
      <w:r w:rsidRPr="003F6333">
        <w:rPr>
          <w:rFonts w:ascii="Franklin Gothic Book" w:hAnsi="Franklin Gothic Book"/>
          <w:b/>
          <w:bCs/>
          <w:szCs w:val="20"/>
          <w:u w:val="single"/>
        </w:rPr>
        <w:t>K2-Referencje</w:t>
      </w:r>
      <w:r w:rsidRPr="003F6333">
        <w:rPr>
          <w:rFonts w:ascii="Franklin Gothic Book" w:hAnsi="Franklin Gothic Book"/>
          <w:b/>
          <w:bCs/>
          <w:szCs w:val="20"/>
        </w:rPr>
        <w:t xml:space="preserve">   - znaczenie (waga) /10%/ </w:t>
      </w:r>
    </w:p>
    <w:p w:rsidR="00463A74" w:rsidRPr="003F6333" w:rsidRDefault="000138AA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3F6333">
        <w:rPr>
          <w:rFonts w:ascii="Franklin Gothic Book" w:hAnsi="Franklin Gothic Book"/>
          <w:bCs/>
          <w:szCs w:val="20"/>
        </w:rPr>
        <w:t>(</w:t>
      </w:r>
      <w:r w:rsidR="00463A74" w:rsidRPr="003F6333">
        <w:rPr>
          <w:rFonts w:ascii="Franklin Gothic Book" w:hAnsi="Franklin Gothic Book"/>
          <w:bCs/>
          <w:szCs w:val="20"/>
        </w:rPr>
        <w:t>3   referencje  obowiązkowe)</w:t>
      </w:r>
    </w:p>
    <w:p w:rsidR="00463A74" w:rsidRPr="003F6333" w:rsidRDefault="00463A74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3F6333">
        <w:rPr>
          <w:rFonts w:ascii="Franklin Gothic Book" w:hAnsi="Franklin Gothic Book"/>
          <w:bCs/>
          <w:szCs w:val="20"/>
        </w:rPr>
        <w:t>4- referencje  -  5%</w:t>
      </w:r>
    </w:p>
    <w:p w:rsidR="00463A74" w:rsidRPr="003F6333" w:rsidRDefault="00463A74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3F6333">
        <w:rPr>
          <w:rFonts w:ascii="Franklin Gothic Book" w:hAnsi="Franklin Gothic Book"/>
          <w:bCs/>
          <w:szCs w:val="20"/>
        </w:rPr>
        <w:t>5 referencji  10%</w:t>
      </w:r>
    </w:p>
    <w:p w:rsidR="00B24356" w:rsidRPr="003F6333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B24356" w:rsidRPr="003F6333" w:rsidRDefault="00463A74" w:rsidP="00B24356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3F6333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K3</w:t>
      </w:r>
      <w:r w:rsidR="00B24356" w:rsidRPr="003F6333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-Gwarancja</w:t>
      </w:r>
      <w:r w:rsidR="00B24356" w:rsidRPr="003F6333">
        <w:rPr>
          <w:rFonts w:ascii="Franklin Gothic Book" w:hAnsi="Franklin Gothic Book"/>
          <w:b/>
          <w:bCs/>
          <w:color w:val="000000" w:themeColor="text1"/>
          <w:szCs w:val="20"/>
        </w:rPr>
        <w:t xml:space="preserve">  - znaczenie (waga) /5%/</w:t>
      </w:r>
    </w:p>
    <w:p w:rsidR="00B24356" w:rsidRPr="003F6333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3F6333">
        <w:rPr>
          <w:rFonts w:ascii="Franklin Gothic Book" w:hAnsi="Franklin Gothic Book"/>
          <w:i/>
          <w:iCs/>
          <w:color w:val="000000" w:themeColor="text1"/>
          <w:szCs w:val="20"/>
        </w:rPr>
        <w:t>Udzielana   przez   Oferenta   gwarancja      36 miesięcy  .</w:t>
      </w:r>
    </w:p>
    <w:p w:rsidR="00B24356" w:rsidRPr="003F6333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3F6333">
        <w:rPr>
          <w:rFonts w:ascii="Franklin Gothic Book" w:hAnsi="Franklin Gothic Book"/>
          <w:i/>
          <w:iCs/>
          <w:color w:val="000000" w:themeColor="text1"/>
          <w:szCs w:val="20"/>
        </w:rPr>
        <w:t>Za  każdy  nastę</w:t>
      </w:r>
      <w:r w:rsidR="00463A74" w:rsidRPr="003F6333">
        <w:rPr>
          <w:rFonts w:ascii="Franklin Gothic Book" w:hAnsi="Franklin Gothic Book"/>
          <w:i/>
          <w:iCs/>
          <w:color w:val="000000" w:themeColor="text1"/>
          <w:szCs w:val="20"/>
        </w:rPr>
        <w:t>pny  rok  gwarancji  powyżej  36</w:t>
      </w:r>
      <w:r w:rsidRPr="003F6333">
        <w:rPr>
          <w:rFonts w:ascii="Franklin Gothic Book" w:hAnsi="Franklin Gothic Book"/>
          <w:i/>
          <w:iCs/>
          <w:color w:val="000000" w:themeColor="text1"/>
          <w:szCs w:val="20"/>
        </w:rPr>
        <w:t xml:space="preserve">  miesięcy   5%</w:t>
      </w:r>
    </w:p>
    <w:p w:rsidR="00B24356" w:rsidRPr="003F6333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231D3A" w:rsidRPr="003F6333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Umowa będzie zawarta zgodnie ze wzorem stanowiącym załącznik nr </w:t>
      </w:r>
      <w:r w:rsidR="00C16A92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3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do Ogłoszenia oraz </w:t>
      </w:r>
      <w:r w:rsidR="00231D3A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Ogó</w:t>
      </w:r>
      <w:r w:rsidR="00236A50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lnych Warunk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ach</w:t>
      </w:r>
      <w:r w:rsidR="00236A50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63782F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Zakupu usług</w:t>
      </w:r>
      <w:r w:rsidR="00236A50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Enea Połanie</w:t>
      </w:r>
      <w:r w:rsidR="00206158"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 S.A. umieszczonych na stronie:</w:t>
      </w:r>
    </w:p>
    <w:p w:rsidR="00206158" w:rsidRPr="003F6333" w:rsidRDefault="003F6333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</w:pPr>
      <w:hyperlink r:id="rId9" w:history="1">
        <w:r w:rsidR="00206158" w:rsidRPr="003F6333">
          <w:rPr>
            <w:rStyle w:val="Hipercze"/>
            <w:rFonts w:ascii="Franklin Gothic Book" w:eastAsiaTheme="minorHAnsi" w:hAnsi="Franklin Gothic Book" w:cs="Arial-BoldMT"/>
            <w:b/>
            <w:bCs/>
            <w:color w:val="000000" w:themeColor="text1"/>
            <w:sz w:val="20"/>
            <w:szCs w:val="20"/>
          </w:rPr>
          <w:t>https://www.enea.pl/pl/grupaenea/o-grupie/spolkigrupy-enea/polaniec/zamowienia</w:t>
        </w:r>
      </w:hyperlink>
      <w:r w:rsidR="00B2485F" w:rsidRPr="003F6333">
        <w:rPr>
          <w:rStyle w:val="Hipercze"/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  <w:t xml:space="preserve"> w wersji </w:t>
      </w:r>
      <w:r w:rsidR="00B2485F" w:rsidRPr="003F6333">
        <w:rPr>
          <w:rFonts w:ascii="Franklin Gothic Book" w:hAnsi="Franklin Gothic Book" w:cs="Arial"/>
          <w:sz w:val="20"/>
          <w:szCs w:val="20"/>
          <w:lang w:eastAsia="ja-JP"/>
        </w:rPr>
        <w:t>obowiązującej na dzień publikacji Ogłoszenia.</w:t>
      </w:r>
    </w:p>
    <w:p w:rsidR="00C330C9" w:rsidRPr="003F6333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Wymagania   Zamawiaj</w:t>
      </w:r>
      <w:r w:rsidR="00F85BBE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cego w zakresie wykonywania 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prac 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na</w:t>
      </w:r>
      <w:r w:rsidR="00846285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obiektach 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na terenie</w:t>
      </w: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 Zamawiaj</w:t>
      </w:r>
      <w:r w:rsidR="00927254" w:rsidRPr="003F6333">
        <w:rPr>
          <w:rFonts w:ascii="Franklin Gothic Book" w:hAnsi="Franklin Gothic Book"/>
          <w:color w:val="000000" w:themeColor="text1"/>
          <w:sz w:val="20"/>
          <w:szCs w:val="20"/>
        </w:rPr>
        <w:t>ą</w:t>
      </w:r>
      <w:r w:rsidR="008F5F73"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cego 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zamieszczone są na stronie internetowej </w:t>
      </w:r>
      <w:hyperlink r:id="rId10" w:history="1">
        <w:r w:rsidRPr="003F6333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Wykonawca zobowiązany jest do zapoznania się z tymi   dokumentami. </w:t>
      </w:r>
    </w:p>
    <w:p w:rsidR="004F08C0" w:rsidRPr="003F6333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Osoby odpowiedzialne za kontakt z oferentami ze strony Zamawiającego:</w:t>
      </w:r>
    </w:p>
    <w:p w:rsidR="00C330C9" w:rsidRPr="003F6333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technicznym:</w:t>
      </w:r>
    </w:p>
    <w:p w:rsidR="008D312D" w:rsidRPr="003F6333" w:rsidRDefault="008D312D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Kazimierz Sumara</w:t>
      </w:r>
    </w:p>
    <w:p w:rsidR="00791BBE" w:rsidRPr="003F6333" w:rsidRDefault="003C491F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Specjalista </w:t>
      </w:r>
      <w:r w:rsidR="00907E26" w:rsidRPr="003F6333">
        <w:rPr>
          <w:rFonts w:ascii="Franklin Gothic Book" w:hAnsi="Franklin Gothic Book"/>
          <w:color w:val="000000" w:themeColor="text1"/>
          <w:sz w:val="20"/>
          <w:szCs w:val="20"/>
        </w:rPr>
        <w:t>Automatyk</w:t>
      </w:r>
    </w:p>
    <w:p w:rsidR="0003625D" w:rsidRPr="003F6333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en-US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tel.: +48 15 865 </w:t>
      </w:r>
      <w:r w:rsidRPr="003F6333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6</w:t>
      </w:r>
      <w:r w:rsidR="00D83544" w:rsidRPr="003F6333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9</w:t>
      </w:r>
      <w:r w:rsidR="00907E26" w:rsidRPr="003F6333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61</w:t>
      </w:r>
      <w:r w:rsidRPr="003F6333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</w:t>
      </w:r>
      <w:r w:rsidR="00791BBE" w:rsidRPr="003F6333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791BBE" w:rsidRPr="003F6333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mobil</w:t>
      </w:r>
      <w:proofErr w:type="spellEnd"/>
      <w:r w:rsidR="00791BBE" w:rsidRPr="003F6333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. </w:t>
      </w:r>
      <w:r w:rsidR="00D83544" w:rsidRPr="003F6333">
        <w:rPr>
          <w:rFonts w:ascii="Franklin Gothic Book" w:hAnsi="Franklin Gothic Book"/>
          <w:sz w:val="20"/>
          <w:szCs w:val="20"/>
          <w:lang w:val="en-US"/>
        </w:rPr>
        <w:t>609130677</w:t>
      </w:r>
    </w:p>
    <w:p w:rsidR="00C330C9" w:rsidRPr="003F6333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nl-BE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>email:</w:t>
      </w:r>
      <w:r w:rsidR="00907E26" w:rsidRPr="003F6333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 </w:t>
      </w:r>
      <w:r w:rsidR="00191C56" w:rsidRPr="003F6333">
        <w:rPr>
          <w:rFonts w:ascii="Franklin Gothic Book" w:hAnsi="Franklin Gothic Book" w:cs="Arial"/>
          <w:color w:val="0000FF"/>
          <w:sz w:val="20"/>
          <w:szCs w:val="20"/>
          <w:u w:val="single"/>
          <w:lang w:val="en-US"/>
        </w:rPr>
        <w:t>kazimierz.sumara</w:t>
      </w:r>
      <w:hyperlink r:id="rId11" w:history="1">
        <w:r w:rsidR="002C2736" w:rsidRPr="003F6333">
          <w:rPr>
            <w:rStyle w:val="Hipercze"/>
            <w:rFonts w:ascii="Franklin Gothic Book" w:hAnsi="Franklin Gothic Book" w:cs="Arial"/>
            <w:sz w:val="20"/>
            <w:szCs w:val="20"/>
            <w:lang w:val="en-US"/>
          </w:rPr>
          <w:t>@enea.pl</w:t>
        </w:r>
      </w:hyperlink>
    </w:p>
    <w:p w:rsidR="00C330C9" w:rsidRPr="003F6333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lastRenderedPageBreak/>
        <w:t>w zakresie formalnym:</w:t>
      </w:r>
    </w:p>
    <w:p w:rsidR="00907E26" w:rsidRPr="003F6333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eastAsia="Times" w:hAnsi="Franklin Gothic Book" w:cs="Arial"/>
          <w:b/>
          <w:sz w:val="20"/>
          <w:szCs w:val="20"/>
        </w:rPr>
      </w:pPr>
      <w:r w:rsidRPr="003F6333">
        <w:rPr>
          <w:rFonts w:ascii="Franklin Gothic Book" w:eastAsia="Times" w:hAnsi="Franklin Gothic Book" w:cs="Arial"/>
          <w:b/>
          <w:sz w:val="20"/>
          <w:szCs w:val="20"/>
        </w:rPr>
        <w:t>Alicja Suchoń</w:t>
      </w:r>
    </w:p>
    <w:p w:rsidR="00907E26" w:rsidRPr="003F6333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907E26" w:rsidRPr="003F6333" w:rsidRDefault="00907E26" w:rsidP="00907E2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3F6333">
        <w:rPr>
          <w:rFonts w:ascii="Franklin Gothic Book" w:hAnsi="Franklin Gothic Book" w:cs="Arial"/>
          <w:szCs w:val="20"/>
          <w:lang w:val="en-US"/>
        </w:rPr>
        <w:t>tel. +48 15 865 66 77; fax: +48 15 865 61 88</w:t>
      </w:r>
    </w:p>
    <w:p w:rsidR="00C330C9" w:rsidRPr="003F6333" w:rsidRDefault="00907E26" w:rsidP="00907E26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  <w:r w:rsidRPr="003F6333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2" w:history="1">
        <w:r w:rsidRPr="003F6333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B2485F" w:rsidRPr="003F6333" w:rsidRDefault="00B2485F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</w:p>
    <w:p w:rsidR="004F08C0" w:rsidRPr="003F6333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Przetarg prowadzony będzie na zasadach określonych w regulaminie wewnętrznym Enea Połaniec S.A.</w:t>
      </w:r>
    </w:p>
    <w:p w:rsidR="004F08C0" w:rsidRPr="003F6333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3F6333" w:rsidRDefault="00074437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Zał</w:t>
      </w:r>
      <w:r w:rsidR="009C5CFE"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ą</w:t>
      </w:r>
      <w:r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czniki: </w:t>
      </w:r>
    </w:p>
    <w:p w:rsidR="005C6792" w:rsidRPr="003F6333" w:rsidRDefault="00E41F86" w:rsidP="001F4CF3">
      <w:pPr>
        <w:pStyle w:val="Akapitzlist"/>
        <w:spacing w:after="0"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cznik nr 1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do ogłoszenia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- </w:t>
      </w:r>
      <w:r w:rsidR="005C6792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Wzór </w:t>
      </w:r>
      <w:r w:rsidR="00927254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( formularz) </w:t>
      </w:r>
      <w:r w:rsidR="005C6792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oferty</w:t>
      </w:r>
    </w:p>
    <w:p w:rsidR="0003625D" w:rsidRPr="003F6333" w:rsidRDefault="00181469" w:rsidP="0003625D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3F6333">
        <w:rPr>
          <w:rFonts w:ascii="Franklin Gothic Book" w:hAnsi="Franklin Gothic Book" w:cs="Arial"/>
          <w:color w:val="000000" w:themeColor="text1"/>
          <w:szCs w:val="20"/>
        </w:rPr>
        <w:t>Zał</w:t>
      </w:r>
      <w:r w:rsidR="00EA5172" w:rsidRPr="003F6333">
        <w:rPr>
          <w:rFonts w:ascii="Franklin Gothic Book" w:hAnsi="Franklin Gothic Book" w:cs="Arial"/>
          <w:color w:val="000000" w:themeColor="text1"/>
          <w:szCs w:val="20"/>
        </w:rPr>
        <w:t>ą</w:t>
      </w:r>
      <w:r w:rsidR="008F5F73" w:rsidRPr="003F6333">
        <w:rPr>
          <w:rFonts w:ascii="Franklin Gothic Book" w:hAnsi="Franklin Gothic Book" w:cs="Arial"/>
          <w:color w:val="000000" w:themeColor="text1"/>
          <w:szCs w:val="20"/>
        </w:rPr>
        <w:t xml:space="preserve">cznik </w:t>
      </w:r>
      <w:r w:rsidRPr="003F6333">
        <w:rPr>
          <w:rFonts w:ascii="Franklin Gothic Book" w:hAnsi="Franklin Gothic Book" w:cs="Arial"/>
          <w:color w:val="000000" w:themeColor="text1"/>
          <w:szCs w:val="20"/>
        </w:rPr>
        <w:t xml:space="preserve">nr 2 </w:t>
      </w:r>
      <w:r w:rsidR="00A34C85" w:rsidRPr="003F6333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8F5F73" w:rsidRPr="003F6333">
        <w:rPr>
          <w:rFonts w:ascii="Franklin Gothic Book" w:hAnsi="Franklin Gothic Book" w:cs="Arial"/>
          <w:color w:val="000000" w:themeColor="text1"/>
          <w:szCs w:val="20"/>
        </w:rPr>
        <w:t xml:space="preserve">do ogłoszenia </w:t>
      </w:r>
      <w:r w:rsidRPr="003F6333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A72FB0" w:rsidRPr="003F6333">
        <w:rPr>
          <w:rFonts w:ascii="Franklin Gothic Book" w:hAnsi="Franklin Gothic Book" w:cs="Arial"/>
          <w:color w:val="000000" w:themeColor="text1"/>
          <w:szCs w:val="20"/>
        </w:rPr>
        <w:t>Specy</w:t>
      </w:r>
      <w:r w:rsidR="008F5F73" w:rsidRPr="003F6333">
        <w:rPr>
          <w:rFonts w:ascii="Franklin Gothic Book" w:hAnsi="Franklin Gothic Book" w:cs="Arial"/>
          <w:color w:val="000000" w:themeColor="text1"/>
          <w:szCs w:val="20"/>
        </w:rPr>
        <w:t>fikacja  istotnych   warunków zamówienia  ( SIWZ)</w:t>
      </w:r>
      <w:r w:rsidR="00501087" w:rsidRPr="003F6333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</w:p>
    <w:p w:rsidR="00E41F86" w:rsidRPr="003F6333" w:rsidRDefault="00E41F86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cznik 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nr </w:t>
      </w:r>
      <w:r w:rsidR="00181469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3</w:t>
      </w:r>
      <w:r w:rsidR="008F5F73"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do ogłoszenia - Wzór umowy</w:t>
      </w:r>
      <w:r w:rsidRPr="003F6333">
        <w:rPr>
          <w:rFonts w:ascii="Franklin Gothic Book" w:hAnsi="Franklin Gothic Book" w:cs="Arial"/>
          <w:color w:val="000000" w:themeColor="text1"/>
          <w:sz w:val="20"/>
          <w:szCs w:val="20"/>
        </w:rPr>
        <w:t>.</w:t>
      </w: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3F6333" w:rsidRDefault="003F633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Pr="009A75A7" w:rsidRDefault="00AF699B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A842EC" w:rsidRPr="003F6333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Załącznik nr </w:t>
      </w:r>
      <w:r w:rsidR="00C330C9"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1</w:t>
      </w:r>
      <w:r w:rsidR="00047558"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 do ogłoszenia </w:t>
      </w:r>
    </w:p>
    <w:p w:rsidR="00FB0F40" w:rsidRPr="003F6333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FORMULARZ OFERTY</w:t>
      </w:r>
    </w:p>
    <w:p w:rsidR="00BD6A5B" w:rsidRPr="003F6333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lastRenderedPageBreak/>
        <w:t>Dane dotyczące oferenta:</w:t>
      </w:r>
    </w:p>
    <w:p w:rsidR="00BD6A5B" w:rsidRPr="003F633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Nazwa ....................................................................................................................</w:t>
      </w:r>
    </w:p>
    <w:p w:rsidR="00BD6A5B" w:rsidRPr="003F633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Siedziba ...............................................................................................................</w:t>
      </w:r>
      <w:r w:rsidR="008F5F73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</w:p>
    <w:p w:rsidR="00B5542D" w:rsidRPr="003F6333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N rachunku   bankowego   Oferenta …………………………………………………………………..</w:t>
      </w:r>
    </w:p>
    <w:p w:rsidR="00BD6A5B" w:rsidRPr="003F6333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Nr telefonu/faksu</w:t>
      </w:r>
      <w:r w:rsidR="00BD6A5B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....................................................................................................</w:t>
      </w:r>
    </w:p>
    <w:p w:rsidR="00BD6A5B" w:rsidRPr="003F633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nr NIP.................................................................................................................</w:t>
      </w:r>
      <w:r w:rsidR="008F5F73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....</w:t>
      </w:r>
    </w:p>
    <w:p w:rsidR="00BD6A5B" w:rsidRPr="003F6333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adres e-mail:……………………………</w:t>
      </w:r>
      <w:r w:rsidR="00BD6A5B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……………………………………………………………………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="00BD6A5B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……</w:t>
      </w:r>
    </w:p>
    <w:p w:rsidR="00BD6A5B" w:rsidRPr="003F633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osoba do kontaktu .................................... nr tel. .............................. e-mail. ...............................</w:t>
      </w:r>
    </w:p>
    <w:p w:rsidR="00B5542D" w:rsidRPr="003F6333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</w:p>
    <w:p w:rsidR="007D6882" w:rsidRPr="003F6333" w:rsidRDefault="00FB0F40" w:rsidP="007D6882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="00BD6A5B"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OFERTĘ </w:t>
      </w:r>
      <w:r w:rsidR="00BD6A5B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w przetargu </w:t>
      </w:r>
      <w:r w:rsidR="009C2304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niepublicznym </w:t>
      </w:r>
      <w:r w:rsidR="00907E26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na</w:t>
      </w:r>
      <w:r w:rsidR="00452065" w:rsidRPr="003F6333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9420A8" w:rsidRPr="003F6333">
        <w:rPr>
          <w:rFonts w:ascii="Franklin Gothic Book" w:hAnsi="Franklin Gothic Book" w:cs="Arial"/>
          <w:b/>
          <w:color w:val="000000" w:themeColor="text1"/>
          <w:szCs w:val="20"/>
        </w:rPr>
        <w:t>………………………………………………………………</w:t>
      </w:r>
    </w:p>
    <w:p w:rsidR="009420A8" w:rsidRPr="003F6333" w:rsidRDefault="009420A8" w:rsidP="007D6882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B0F40" w:rsidRDefault="00452065" w:rsidP="00367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Calibri" w:hAnsi="Franklin Gothic Book"/>
          <w:b/>
          <w:szCs w:val="20"/>
        </w:rPr>
        <w:t xml:space="preserve"> </w:t>
      </w:r>
      <w:r w:rsidR="00FB0F40"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</w:t>
      </w:r>
      <w:r w:rsidR="00FB0F40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, że zapoznaliśmy się z ogłoszeniem o przetargu oraz uznajemy się za związanych określonymi w nim postanowieniami i zasadami postępowania.</w:t>
      </w:r>
    </w:p>
    <w:p w:rsidR="002C330F" w:rsidRPr="003F6333" w:rsidRDefault="002C330F" w:rsidP="002C330F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</w:p>
    <w:p w:rsidR="00FB0F40" w:rsidRPr="003F6333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:</w:t>
      </w:r>
    </w:p>
    <w:p w:rsidR="00BD6A5B" w:rsidRPr="003F6333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Szczegółowy zakres przedmiotu oferty</w:t>
      </w:r>
      <w:r w:rsidR="00866B87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B16BCD" w:rsidRPr="003F6333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b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Wynagrodzenie ofertowe</w:t>
      </w:r>
      <w:r w:rsidR="00593F15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</w:p>
    <w:p w:rsidR="002F4FDC" w:rsidRPr="003F6333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Termin  realizacji</w:t>
      </w:r>
      <w:r w:rsidR="009C5CFE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B0F40" w:rsidRPr="003F6333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Opis profilu działalności oferenta.</w:t>
      </w:r>
    </w:p>
    <w:p w:rsidR="00FB0F40" w:rsidRPr="003F6333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Oświadczenie o profilu działalności zbliżonym do będącego przedmiotem pr</w:t>
      </w:r>
      <w:r w:rsidR="007A09A9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zetargu, realizowanym</w:t>
      </w: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 wartości sprzedaży usług netto rocznie. </w:t>
      </w:r>
    </w:p>
    <w:p w:rsidR="007F42F2" w:rsidRPr="003F6333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3F6333">
        <w:rPr>
          <w:rFonts w:ascii="Franklin Gothic Book" w:hAnsi="Franklin Gothic Book"/>
          <w:color w:val="000000" w:themeColor="text1"/>
          <w:szCs w:val="20"/>
        </w:rPr>
        <w:t>.</w:t>
      </w:r>
    </w:p>
    <w:p w:rsidR="00866B87" w:rsidRPr="003F633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Aktualny odpis z KRS lub oświadczenie o prowadzeniu działalności gospodarczej.</w:t>
      </w:r>
    </w:p>
    <w:p w:rsidR="00866B87" w:rsidRPr="003F6333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Informację o wynikach finansowych oferenta za lata 201</w:t>
      </w:r>
      <w:r w:rsidR="00F1537F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5</w:t>
      </w: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-201</w:t>
      </w:r>
      <w:r w:rsidR="00F1537F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7</w:t>
      </w: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  <w:u w:val="single"/>
        </w:rPr>
        <w:t>w formie oświa</w:t>
      </w:r>
      <w:r w:rsidR="00C44793"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  <w:u w:val="single"/>
        </w:rPr>
        <w:t>dczenia Zarządu</w:t>
      </w:r>
      <w:r w:rsidR="00C44793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lub</w:t>
      </w:r>
      <w:r w:rsidR="00210EE9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osoby prowadzącej działalność gospodarczą</w:t>
      </w:r>
      <w:r w:rsidR="00C44793"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1537F" w:rsidRPr="003F6333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Oświadczenia:</w:t>
      </w:r>
    </w:p>
    <w:p w:rsidR="0097712B" w:rsidRPr="003F633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zapoznaniu się z Ogłoszeniem i otrzymaniem</w:t>
      </w:r>
      <w:r w:rsidR="0097712B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wszelkich informacji koniecznych do przygotowania oferty,</w:t>
      </w:r>
    </w:p>
    <w:p w:rsidR="0097712B" w:rsidRPr="003F633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3F633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3F633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3F6333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kompletności oferty pod względem dokumentacji, koniecznej do zawarcia umowy,</w:t>
      </w:r>
    </w:p>
    <w:p w:rsidR="00A31C25" w:rsidRPr="003F6333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spełnieniu wszystkich wymagań Zamawiającego określonych specyfikacji,</w:t>
      </w:r>
    </w:p>
    <w:p w:rsidR="00A31C25" w:rsidRPr="003F6333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3F6333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wykonaniu zamówienia </w:t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3F6333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3F6333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samodzielnie / </w:t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3F6333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3F6333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z udziałem podwykonawców</w:t>
      </w:r>
    </w:p>
    <w:p w:rsidR="0097712B" w:rsidRPr="003F6333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związaniu niniejszą ofertą przez okres co najmniej 90 dni od daty upływu terminu składania ofert.</w:t>
      </w:r>
    </w:p>
    <w:p w:rsidR="00F329F3" w:rsidRPr="003F633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niezaleganiu z podatkami oraz ze składkami na ubezpieczenie zdrowotne lub społeczne.</w:t>
      </w:r>
    </w:p>
    <w:p w:rsidR="0097712B" w:rsidRPr="003F633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znajdowaniu  się w sytuacji ekonomicznej i finansowej zapewniającej wykonanie zamówienia.</w:t>
      </w:r>
    </w:p>
    <w:p w:rsidR="0097712B" w:rsidRPr="003F633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3F633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>o nie podleganiu wykluczeniu z postępowania.</w:t>
      </w:r>
    </w:p>
    <w:p w:rsidR="00311345" w:rsidRPr="003F6333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Ważne polisę OC na kwotę nie niższą </w:t>
      </w:r>
      <w:r w:rsidR="00803BCB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niż  /2</w:t>
      </w:r>
      <w:r w:rsidR="00A31C25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3F6333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wyrażeniu zgodny na ocenę zdolności wykonawcy do spełnienia określonych wymagań </w:t>
      </w:r>
      <w:r w:rsidR="00A31C25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w </w:t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zakresie jakości, środowiska oraz bezpieczeństwa i higieny pracy,</w:t>
      </w:r>
    </w:p>
    <w:p w:rsidR="0097712B" w:rsidRPr="003F633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3F633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wykonaniu przedmiotu zamówienia zgodnie z obowiązującymi przepisami ochrony środowiska oraz bezpieczeństwa i higieny pracy,</w:t>
      </w:r>
    </w:p>
    <w:p w:rsidR="0097712B" w:rsidRPr="003F633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o zastosowaniu rozwiązań spełniających warunki norm jakościowych,</w:t>
      </w:r>
    </w:p>
    <w:p w:rsidR="00F329F3" w:rsidRPr="003F633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zastosowaniu narzędzi spełniających warunki zgodne z wymogami bhp i ochrony środowiska,</w:t>
      </w:r>
    </w:p>
    <w:p w:rsidR="00EF605E" w:rsidRPr="003F6333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że </w:t>
      </w:r>
      <w:r w:rsidR="00EF605E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akcept</w:t>
      </w:r>
      <w:r w:rsidR="00B5542D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EF605E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projekt  umowy  i zobowiąz</w:t>
      </w:r>
      <w:r w:rsidR="00B5542D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B5542D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się</w:t>
      </w:r>
      <w:r w:rsidR="00EF605E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do  jej  podpisania w </w:t>
      </w:r>
      <w:r w:rsidR="00B2485F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 </w:t>
      </w:r>
      <w:r w:rsidR="00EF605E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przypadku   wyboru</w:t>
      </w:r>
      <w:r w:rsidR="00B5542D"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 jego  oferty w  miejscu  i   terminie   wyznaczonym   przez   Zamawiającego</w:t>
      </w:r>
    </w:p>
    <w:p w:rsidR="00F1537F" w:rsidRPr="003F6333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Oświadczamy, że:</w:t>
      </w:r>
    </w:p>
    <w:p w:rsidR="00F1537F" w:rsidRPr="003F633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wyrażamy zgodę na wprowadzenie skanu naszej oferty do platformy zakupowej Zamawiającego,</w:t>
      </w:r>
    </w:p>
    <w:p w:rsidR="00A31C25" w:rsidRPr="003F6333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jesteśmy</w:t>
      </w:r>
      <w:r w:rsidRPr="003F6333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>/nie jesteśmy</w:t>
      </w:r>
      <w:r w:rsidRPr="003F6333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3F6333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czynnym podatnikiem VAT zgodnie z postanowieniami ustawy o podatku VAT.</w:t>
      </w:r>
    </w:p>
    <w:p w:rsidR="00F1537F" w:rsidRPr="003F633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wszelkie informacje zawarte w formularzu oferty wraz z załącznikami są zgodne ze stanem faktycznym,</w:t>
      </w:r>
    </w:p>
    <w:p w:rsidR="00F1537F" w:rsidRPr="003F633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jesteśmy podmiotem, w którym Skarb Państwa posiada bezpośrednio lub pośrednio udziały [dodatkowa informacja do celów statystycznych:]: </w:t>
      </w:r>
    </w:p>
    <w:p w:rsidR="00F1537F" w:rsidRPr="003F6333" w:rsidRDefault="00F1537F" w:rsidP="00F1537F">
      <w:pPr>
        <w:tabs>
          <w:tab w:val="num" w:pos="1134"/>
        </w:tabs>
        <w:ind w:left="1134" w:right="-34"/>
        <w:rPr>
          <w:rFonts w:ascii="Franklin Gothic Book" w:hAnsi="Franklin Gothic Book" w:cs="Arial"/>
          <w:color w:val="000000" w:themeColor="text1"/>
          <w:szCs w:val="20"/>
        </w:rPr>
      </w:pPr>
      <w:r w:rsidRPr="003F6333">
        <w:rPr>
          <w:rFonts w:ascii="Franklin Gothic Book" w:hAnsi="Franklin Gothic Book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6333">
        <w:rPr>
          <w:rFonts w:ascii="Franklin Gothic Book" w:hAnsi="Franklin Gothic Book" w:cs="Arial"/>
          <w:color w:val="000000" w:themeColor="text1"/>
          <w:szCs w:val="20"/>
        </w:rPr>
        <w:instrText xml:space="preserve"> FORMCHECKBOX </w:instrText>
      </w:r>
      <w:r w:rsidR="003F6333" w:rsidRPr="003F6333">
        <w:rPr>
          <w:rFonts w:ascii="Franklin Gothic Book" w:hAnsi="Franklin Gothic Book" w:cs="Arial"/>
          <w:color w:val="000000" w:themeColor="text1"/>
          <w:szCs w:val="20"/>
        </w:rPr>
      </w:r>
      <w:r w:rsidR="003F6333" w:rsidRPr="003F6333">
        <w:rPr>
          <w:rFonts w:ascii="Franklin Gothic Book" w:hAnsi="Franklin Gothic Book" w:cs="Arial"/>
          <w:color w:val="000000" w:themeColor="text1"/>
          <w:szCs w:val="20"/>
        </w:rPr>
        <w:fldChar w:fldCharType="separate"/>
      </w:r>
      <w:r w:rsidRPr="003F6333">
        <w:rPr>
          <w:rFonts w:ascii="Franklin Gothic Book" w:hAnsi="Franklin Gothic Book" w:cs="Arial"/>
          <w:color w:val="000000" w:themeColor="text1"/>
          <w:szCs w:val="20"/>
        </w:rPr>
        <w:fldChar w:fldCharType="end"/>
      </w:r>
      <w:r w:rsidRPr="003F6333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Pr="003F6333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tak / </w:t>
      </w:r>
      <w:r w:rsidRPr="003F6333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6333">
        <w:rPr>
          <w:rFonts w:ascii="Franklin Gothic Book" w:hAnsi="Franklin Gothic Book" w:cs="Arial"/>
          <w:b/>
          <w:bCs/>
          <w:color w:val="000000" w:themeColor="text1"/>
          <w:szCs w:val="20"/>
        </w:rPr>
        <w:instrText xml:space="preserve"> FORMCHECKBOX </w:instrText>
      </w:r>
      <w:r w:rsidR="003F6333" w:rsidRPr="003F6333">
        <w:rPr>
          <w:rFonts w:ascii="Franklin Gothic Book" w:hAnsi="Franklin Gothic Book" w:cs="Arial"/>
          <w:b/>
          <w:bCs/>
          <w:color w:val="000000" w:themeColor="text1"/>
          <w:szCs w:val="20"/>
        </w:rPr>
      </w:r>
      <w:r w:rsidR="003F6333" w:rsidRPr="003F6333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separate"/>
      </w:r>
      <w:r w:rsidRPr="003F6333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end"/>
      </w:r>
      <w:r w:rsidRPr="003F6333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 nie</w:t>
      </w:r>
    </w:p>
    <w:p w:rsidR="00CA54DC" w:rsidRPr="003F6333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Cs/>
          <w:color w:val="000000" w:themeColor="text1"/>
          <w:szCs w:val="20"/>
          <w:vertAlign w:val="superscript"/>
        </w:rPr>
        <w:t>1</w:t>
      </w: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PEŁNOMOCNIKIEM oferentów 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uprawnionym do reprezentowania wszystkich oferentów ubiegających się wspólnie o udzielenie zamówienia oraz do zawarcia umowy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  <w:vertAlign w:val="superscript"/>
        </w:rPr>
        <w:t>2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jest: </w:t>
      </w:r>
      <w:r w:rsidR="00CA54DC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</w:t>
      </w:r>
    </w:p>
    <w:p w:rsidR="00FB0F40" w:rsidRPr="003F6333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____________________________________________________________</w:t>
      </w:r>
    </w:p>
    <w:p w:rsidR="00FB0F40" w:rsidRPr="003F6333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</w:rPr>
      </w:pPr>
      <w:r w:rsidRPr="003F6333">
        <w:rPr>
          <w:rStyle w:val="Odwoanieprzypisudolnego"/>
          <w:rFonts w:ascii="Franklin Gothic Book" w:eastAsiaTheme="majorEastAsia" w:hAnsi="Franklin Gothic Book"/>
          <w:i/>
          <w:color w:val="000000" w:themeColor="text1"/>
        </w:rPr>
        <w:footnoteRef/>
      </w:r>
      <w:r w:rsidRPr="003F6333">
        <w:rPr>
          <w:rFonts w:ascii="Franklin Gothic Book" w:hAnsi="Franklin Gothic Book"/>
          <w:i/>
          <w:color w:val="000000" w:themeColor="text1"/>
        </w:rPr>
        <w:t xml:space="preserve"> dotyczy oferentów wspólnie ubiegających się o udzielenie zamówienia</w:t>
      </w:r>
    </w:p>
    <w:p w:rsidR="00FB0F40" w:rsidRPr="003F6333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Cs w:val="20"/>
        </w:rPr>
      </w:pPr>
      <w:r w:rsidRPr="003F6333">
        <w:rPr>
          <w:rFonts w:ascii="Franklin Gothic Book" w:hAnsi="Franklin Gothic Book"/>
          <w:i/>
          <w:color w:val="000000" w:themeColor="text1"/>
          <w:szCs w:val="20"/>
          <w:vertAlign w:val="superscript"/>
        </w:rPr>
        <w:t>2</w:t>
      </w:r>
      <w:r w:rsidRPr="003F6333">
        <w:rPr>
          <w:rFonts w:ascii="Franklin Gothic Book" w:hAnsi="Franklin Gothic Book"/>
          <w:i/>
          <w:color w:val="000000" w:themeColor="text1"/>
          <w:szCs w:val="20"/>
        </w:rPr>
        <w:t xml:space="preserve"> niepotrzebne skreślić</w:t>
      </w:r>
    </w:p>
    <w:p w:rsidR="00FB0F40" w:rsidRPr="003F6333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</w:t>
      </w:r>
      <w:r w:rsidR="00FB0F40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iniejsz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ą ofertę</w:t>
      </w:r>
      <w:r w:rsidR="00FB0F40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wraz z załącznikami składamy na ___ kolejno ponumerowanych stronach.</w:t>
      </w:r>
    </w:p>
    <w:p w:rsidR="00FB0F40" w:rsidRPr="003F6333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ZAŁĄCZNIKAMI 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do niniejsze</w:t>
      </w:r>
      <w:r w:rsidR="00913942"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j oferty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są:</w:t>
      </w:r>
    </w:p>
    <w:p w:rsidR="00FB0F40" w:rsidRPr="003F6333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   </w:t>
      </w:r>
      <w:r w:rsidR="00BD6A5B"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Dok</w:t>
      </w:r>
      <w:r w:rsidR="00655278"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umenty wymienione w pkt 3.9</w:t>
      </w:r>
      <w:r w:rsidR="00054859"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.</w:t>
      </w:r>
      <w:r w:rsidR="00866B87" w:rsidRPr="003F6333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</w:t>
      </w:r>
    </w:p>
    <w:p w:rsidR="00FB0F40" w:rsidRPr="003F6333" w:rsidRDefault="00FB0F40" w:rsidP="00FB0F40">
      <w:pPr>
        <w:rPr>
          <w:rFonts w:ascii="Franklin Gothic Book" w:hAnsi="Franklin Gothic Book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</w:t>
      </w:r>
      <w:r w:rsidRPr="003F6333">
        <w:rPr>
          <w:rFonts w:ascii="Franklin Gothic Book" w:hAnsi="Franklin Gothic Book"/>
          <w:color w:val="000000" w:themeColor="text1"/>
          <w:szCs w:val="20"/>
        </w:rPr>
        <w:t xml:space="preserve">    </w:t>
      </w: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>__________________ dnia __ __ _____ roku</w:t>
      </w:r>
    </w:p>
    <w:p w:rsidR="00EF1B10" w:rsidRPr="003F6333" w:rsidRDefault="00FB0F40" w:rsidP="00FB0F40">
      <w:pPr>
        <w:jc w:val="center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3F6333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9A75A7" w:rsidTr="00E130EF">
        <w:tc>
          <w:tcPr>
            <w:tcW w:w="9550" w:type="dxa"/>
          </w:tcPr>
          <w:p w:rsidR="005C6792" w:rsidRPr="009A75A7" w:rsidRDefault="002C18B1" w:rsidP="00E130EF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9A75A7">
              <w:rPr>
                <w:rFonts w:ascii="Calibri" w:eastAsia="Tahoma,Bold" w:hAnsi="Calibr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9A75A7">
              <w:rPr>
                <w:rFonts w:ascii="Calibri" w:eastAsia="Tahoma,Bold" w:hAnsi="Calibr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9A75A7" w:rsidTr="00E130EF">
        <w:tc>
          <w:tcPr>
            <w:tcW w:w="9550" w:type="dxa"/>
          </w:tcPr>
          <w:p w:rsidR="005C6792" w:rsidRDefault="005C6792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161DB5" w:rsidRDefault="00161DB5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161DB5" w:rsidRDefault="00161DB5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3F6333" w:rsidRDefault="003F633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161DB5" w:rsidRPr="009A75A7" w:rsidRDefault="00161DB5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</w:tbl>
    <w:p w:rsidR="00E93BC6" w:rsidRPr="003F6333" w:rsidRDefault="00E93BC6" w:rsidP="003F6333">
      <w:pPr>
        <w:spacing w:after="120"/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  <w:r w:rsidRPr="003F6333">
        <w:rPr>
          <w:rFonts w:ascii="Franklin Gothic Book" w:hAnsi="Franklin Gothic Book" w:cs="Arial"/>
          <w:b/>
          <w:color w:val="000000" w:themeColor="text1"/>
          <w:szCs w:val="20"/>
        </w:rPr>
        <w:t xml:space="preserve">Załącznik nr 2 do ogłoszenia </w:t>
      </w:r>
    </w:p>
    <w:p w:rsidR="00E93BC6" w:rsidRPr="003F6333" w:rsidRDefault="00E93BC6" w:rsidP="003F6333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E93BC6" w:rsidRPr="003F6333" w:rsidRDefault="00E93BC6" w:rsidP="003F6333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6333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3F6333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E93BC6" w:rsidRPr="003F6333" w:rsidRDefault="00E93BC6" w:rsidP="003F6333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Cs w:val="20"/>
        </w:rPr>
        <w:lastRenderedPageBreak/>
        <w:t xml:space="preserve">SIWZ </w:t>
      </w:r>
    </w:p>
    <w:p w:rsidR="00E93BC6" w:rsidRPr="003F6333" w:rsidRDefault="00E93BC6" w:rsidP="003F6333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B120BF" w:rsidRPr="003F6333" w:rsidRDefault="00B120BF" w:rsidP="003F6333">
      <w:pPr>
        <w:spacing w:after="120"/>
        <w:jc w:val="both"/>
        <w:rPr>
          <w:rFonts w:ascii="Franklin Gothic Book" w:hAnsi="Franklin Gothic Book" w:cs="Tahoma"/>
          <w:bCs/>
          <w:color w:val="000000" w:themeColor="text1"/>
          <w:szCs w:val="20"/>
          <w:u w:val="single"/>
        </w:rPr>
      </w:pPr>
      <w:r w:rsidRPr="003F6333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„Wykonanie</w:t>
      </w:r>
      <w:r w:rsidRPr="003F6333">
        <w:rPr>
          <w:rFonts w:ascii="Franklin Gothic Book" w:hAnsi="Franklin Gothic Book" w:cs="Arial"/>
          <w:b/>
          <w:szCs w:val="20"/>
          <w:u w:val="single"/>
        </w:rPr>
        <w:t xml:space="preserve"> modernizacji systemu sygnalizacji pożaru</w:t>
      </w:r>
      <w:r w:rsidRPr="003F6333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 xml:space="preserve"> w  Enea Połaniec S.A.”</w:t>
      </w:r>
    </w:p>
    <w:p w:rsidR="00B120BF" w:rsidRPr="003F6333" w:rsidRDefault="00B120BF" w:rsidP="003F6333">
      <w:pPr>
        <w:spacing w:after="120"/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B120BF" w:rsidRPr="003F6333" w:rsidRDefault="00B120BF" w:rsidP="003F633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PRZEDMIOT ZAMÓWIENIA   </w:t>
      </w:r>
    </w:p>
    <w:p w:rsidR="00B120BF" w:rsidRPr="003F6333" w:rsidRDefault="00B120BF" w:rsidP="003F6333">
      <w:pPr>
        <w:spacing w:after="120"/>
        <w:jc w:val="both"/>
        <w:rPr>
          <w:rFonts w:ascii="Franklin Gothic Book" w:hAnsi="Franklin Gothic Book" w:cs="Arial"/>
          <w:b/>
          <w:szCs w:val="20"/>
        </w:rPr>
      </w:pPr>
      <w:r w:rsidRPr="003F6333">
        <w:rPr>
          <w:rFonts w:ascii="Franklin Gothic Book" w:hAnsi="Franklin Gothic Book" w:cs="Arial"/>
          <w:b/>
          <w:color w:val="000000" w:themeColor="text1"/>
          <w:szCs w:val="20"/>
        </w:rPr>
        <w:t xml:space="preserve">Wykonanie </w:t>
      </w:r>
      <w:r w:rsidRPr="003F6333">
        <w:rPr>
          <w:rFonts w:ascii="Franklin Gothic Book" w:hAnsi="Franklin Gothic Book" w:cs="Arial"/>
          <w:b/>
          <w:szCs w:val="20"/>
        </w:rPr>
        <w:t>modernizacji systemu sygnalizacji pożaru na bazie systemu ADICOS GSME, zabudowanego na układzie transportowym paliwa do kotłów pyłowych EP650-137 w ENEA Elektrownia Połaniec S.A.</w:t>
      </w:r>
    </w:p>
    <w:p w:rsidR="00B120BF" w:rsidRPr="003F6333" w:rsidRDefault="00D674C5" w:rsidP="003F633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PODSTAWOWY ZAKRES ROBÓT/ USŁUG OBEJMUJE:</w:t>
      </w:r>
      <w:r w:rsidRPr="003F6333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 </w:t>
      </w:r>
    </w:p>
    <w:p w:rsidR="00B120BF" w:rsidRPr="003F6333" w:rsidRDefault="00B120BF" w:rsidP="003F6333">
      <w:pPr>
        <w:spacing w:after="120"/>
        <w:jc w:val="both"/>
        <w:rPr>
          <w:rFonts w:ascii="Franklin Gothic Book" w:hAnsi="Franklin Gothic Book" w:cs="Arial"/>
          <w:bCs/>
          <w:szCs w:val="20"/>
        </w:rPr>
      </w:pPr>
      <w:r w:rsidRPr="003F6333">
        <w:rPr>
          <w:rFonts w:ascii="Franklin Gothic Book" w:hAnsi="Franklin Gothic Book" w:cs="Arial"/>
          <w:bCs/>
          <w:szCs w:val="20"/>
        </w:rPr>
        <w:t>Ujęty w przedmiocie zamówienia zakres prac należy wykonać w dwóch etapach, odrębnie oszacowanych kosztowo.</w:t>
      </w:r>
    </w:p>
    <w:p w:rsidR="00B120BF" w:rsidRPr="003F6333" w:rsidRDefault="00B120BF" w:rsidP="003F6333">
      <w:pPr>
        <w:suppressAutoHyphens/>
        <w:spacing w:after="120"/>
        <w:rPr>
          <w:rFonts w:ascii="Franklin Gothic Book" w:hAnsi="Franklin Gothic Book" w:cs="Arial"/>
          <w:b/>
          <w:bCs/>
          <w:szCs w:val="20"/>
        </w:rPr>
      </w:pPr>
      <w:r w:rsidRPr="003F6333">
        <w:rPr>
          <w:rFonts w:ascii="Franklin Gothic Book" w:hAnsi="Franklin Gothic Book" w:cs="Arial"/>
          <w:b/>
          <w:bCs/>
          <w:szCs w:val="20"/>
        </w:rPr>
        <w:t xml:space="preserve">Do zakresu prac etapu 1 należy:  </w:t>
      </w:r>
    </w:p>
    <w:p w:rsidR="00B120BF" w:rsidRPr="003F6333" w:rsidRDefault="00B120BF" w:rsidP="003F6333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Wykonanie analizy technicznej obecnie zabudowanego systemu wczesnej detekcji pożaru oraz powiązanych z nim układów systemu sygnalizacji pożarowej (SSP) w przedmiotowych obiektach,</w:t>
      </w:r>
    </w:p>
    <w:p w:rsidR="00B120BF" w:rsidRPr="003F6333" w:rsidRDefault="00B120BF" w:rsidP="003F6333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Opracowanie koncepcji technicznej, określającej zalecany zakres zmian w</w:t>
      </w:r>
      <w:r w:rsidRPr="003F6333">
        <w:rPr>
          <w:rFonts w:ascii="Franklin Gothic Book" w:hAnsi="Franklin Gothic Book" w:cs="Arial"/>
          <w:sz w:val="20"/>
          <w:szCs w:val="20"/>
        </w:rPr>
        <w:t xml:space="preserve"> konfiguracji istniejącego systemu wczesnej detekcji pożaru i SSP oraz  doposażenie lub przebudowę  tych systemów o nowe elementy, łącznie czujniki IR umożliwiające monitorowanie temperatury strugi paliwa, umożliwiającymi skanowanie w podczerwieni temperatury strug paliwa,  których łączne działanie pozwoli na niezawodne i wczesne wykrycie zarzewia pożaru, </w:t>
      </w:r>
    </w:p>
    <w:p w:rsidR="00B120BF" w:rsidRPr="003F6333" w:rsidRDefault="00B120BF" w:rsidP="003F6333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uzgodnienie z Zamawiającym, na podstawie opracowanej koncepcji technicznej, </w:t>
      </w:r>
      <w:r w:rsidRPr="003F6333">
        <w:rPr>
          <w:rFonts w:ascii="Franklin Gothic Book" w:hAnsi="Franklin Gothic Book" w:cs="Arial"/>
          <w:bCs/>
          <w:sz w:val="20"/>
          <w:szCs w:val="20"/>
        </w:rPr>
        <w:t>zakresu modernizacji</w:t>
      </w:r>
      <w:r w:rsidRPr="003F6333">
        <w:rPr>
          <w:rFonts w:ascii="Franklin Gothic Book" w:hAnsi="Franklin Gothic Book" w:cs="Arial"/>
          <w:sz w:val="20"/>
          <w:szCs w:val="20"/>
        </w:rPr>
        <w:t xml:space="preserve"> istniejącego systemu wczesnej detekcji pożaru i SSP oraz ilościowo ograniczonego, a jednocześnie niezbędnego doposażenia istniejącego systemu w nowe czujki i czujniki IR. </w:t>
      </w:r>
    </w:p>
    <w:p w:rsidR="00B120BF" w:rsidRPr="003F6333" w:rsidRDefault="00B120BF" w:rsidP="003F6333">
      <w:pPr>
        <w:pStyle w:val="Akapitzlist"/>
        <w:spacing w:after="120" w:line="240" w:lineRule="auto"/>
        <w:ind w:left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 </w:t>
      </w:r>
    </w:p>
    <w:p w:rsidR="00B120BF" w:rsidRPr="003F6333" w:rsidRDefault="00B120BF" w:rsidP="003F6333">
      <w:pPr>
        <w:suppressAutoHyphens/>
        <w:spacing w:after="120"/>
        <w:jc w:val="both"/>
        <w:rPr>
          <w:rFonts w:ascii="Franklin Gothic Book" w:hAnsi="Franklin Gothic Book" w:cs="Arial"/>
          <w:b/>
          <w:bCs/>
          <w:szCs w:val="20"/>
        </w:rPr>
      </w:pPr>
      <w:r w:rsidRPr="003F6333">
        <w:rPr>
          <w:rFonts w:ascii="Franklin Gothic Book" w:hAnsi="Franklin Gothic Book" w:cs="Arial"/>
          <w:b/>
          <w:bCs/>
          <w:szCs w:val="20"/>
        </w:rPr>
        <w:t>Do zakresu prac etapu 2 należy:</w:t>
      </w:r>
    </w:p>
    <w:p w:rsidR="00B120BF" w:rsidRPr="003F6333" w:rsidRDefault="00B120BF" w:rsidP="003F6333">
      <w:pPr>
        <w:pStyle w:val="Akapitzlist"/>
        <w:numPr>
          <w:ilvl w:val="0"/>
          <w:numId w:val="40"/>
        </w:numPr>
        <w:tabs>
          <w:tab w:val="left" w:pos="284"/>
          <w:tab w:val="left" w:pos="851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 xml:space="preserve">wykonanie projektu technicznego uwzględniającego uzgodniony z Zamawiającym zakres modernizacji i doposażenia </w:t>
      </w:r>
      <w:r w:rsidRPr="003F6333">
        <w:rPr>
          <w:rFonts w:ascii="Franklin Gothic Book" w:hAnsi="Franklin Gothic Book" w:cs="Arial"/>
          <w:sz w:val="20"/>
          <w:szCs w:val="20"/>
        </w:rPr>
        <w:t xml:space="preserve">systemu wczesnej detekcji pożaru i SSP, jednocześnie </w:t>
      </w:r>
      <w:r w:rsidRPr="003F6333">
        <w:rPr>
          <w:rFonts w:ascii="Franklin Gothic Book" w:hAnsi="Franklin Gothic Book" w:cs="Arial"/>
          <w:bCs/>
          <w:sz w:val="20"/>
          <w:szCs w:val="20"/>
        </w:rPr>
        <w:t xml:space="preserve">dającego możliwość w przyszłości na pełną ich rozbudowę według zaakceptowanej koncepcji,  </w:t>
      </w:r>
    </w:p>
    <w:p w:rsidR="00B120BF" w:rsidRPr="003F6333" w:rsidRDefault="00B120BF" w:rsidP="003F6333">
      <w:pPr>
        <w:pStyle w:val="Akapitzlist"/>
        <w:numPr>
          <w:ilvl w:val="0"/>
          <w:numId w:val="40"/>
        </w:numPr>
        <w:tabs>
          <w:tab w:val="left" w:pos="284"/>
          <w:tab w:val="left" w:pos="851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zrealizowanie dostawy wszystkich elementów i materiałów koniecznych do montażu i zmiany konfiguracji istniejącego systemu, zgodnie z zakresem wskazanym w koncepcji</w:t>
      </w:r>
    </w:p>
    <w:p w:rsidR="00B120BF" w:rsidRPr="003F6333" w:rsidRDefault="00B120BF" w:rsidP="003F6333">
      <w:pPr>
        <w:pStyle w:val="Akapitzlist"/>
        <w:numPr>
          <w:ilvl w:val="0"/>
          <w:numId w:val="40"/>
        </w:numPr>
        <w:tabs>
          <w:tab w:val="left" w:pos="284"/>
          <w:tab w:val="left" w:pos="851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wykonanie przekonfigurowania istniejącego systemu wczesnej detekcji pożaru oraz montaż doposażenia, a w tym konieczne naprawy istniejących czujników oraz wyposażenie ich w moduły grzejne i tuby ochronne,</w:t>
      </w:r>
    </w:p>
    <w:p w:rsidR="00B120BF" w:rsidRPr="003F6333" w:rsidRDefault="00B120BF" w:rsidP="003F6333">
      <w:pPr>
        <w:pStyle w:val="Akapitzlist"/>
        <w:numPr>
          <w:ilvl w:val="0"/>
          <w:numId w:val="40"/>
        </w:numPr>
        <w:tabs>
          <w:tab w:val="left" w:pos="284"/>
          <w:tab w:val="left" w:pos="851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 xml:space="preserve"> uruchomienie systemu wczesnej detekcji pożaru oraz systemu skanowania strug paliwa </w:t>
      </w:r>
      <w:r w:rsidRPr="003F6333">
        <w:rPr>
          <w:rFonts w:ascii="Franklin Gothic Book" w:hAnsi="Franklin Gothic Book" w:cs="Arial"/>
          <w:bCs/>
          <w:sz w:val="20"/>
          <w:szCs w:val="20"/>
        </w:rPr>
        <w:br/>
        <w:t>i potwierdzenia w testach prawidłowości jego działania.</w:t>
      </w:r>
    </w:p>
    <w:p w:rsidR="00B120BF" w:rsidRPr="003F6333" w:rsidRDefault="00B120BF" w:rsidP="003F6333">
      <w:pPr>
        <w:tabs>
          <w:tab w:val="left" w:pos="851"/>
        </w:tabs>
        <w:suppressAutoHyphens/>
        <w:spacing w:after="120"/>
        <w:jc w:val="both"/>
        <w:rPr>
          <w:rFonts w:ascii="Franklin Gothic Book" w:hAnsi="Franklin Gothic Book" w:cs="Arial"/>
          <w:b/>
          <w:bCs/>
          <w:szCs w:val="20"/>
        </w:rPr>
      </w:pPr>
      <w:proofErr w:type="spellStart"/>
      <w:r w:rsidRPr="003F6333">
        <w:rPr>
          <w:rFonts w:ascii="Franklin Gothic Book" w:hAnsi="Franklin Gothic Book" w:cs="Arial"/>
          <w:b/>
          <w:bCs/>
          <w:szCs w:val="20"/>
        </w:rPr>
        <w:t>IIa</w:t>
      </w:r>
      <w:proofErr w:type="spellEnd"/>
      <w:r w:rsidRPr="003F6333">
        <w:rPr>
          <w:rFonts w:ascii="Franklin Gothic Book" w:hAnsi="Franklin Gothic Book" w:cs="Arial"/>
          <w:b/>
          <w:bCs/>
          <w:szCs w:val="20"/>
        </w:rPr>
        <w:t xml:space="preserve">. </w:t>
      </w:r>
      <w:r w:rsidRPr="003F6333">
        <w:rPr>
          <w:rFonts w:ascii="Franklin Gothic Book" w:hAnsi="Franklin Gothic Book" w:cs="Arial"/>
          <w:b/>
          <w:bCs/>
          <w:szCs w:val="20"/>
          <w:u w:val="single"/>
        </w:rPr>
        <w:t>Szczegółowy zakres prac</w:t>
      </w:r>
    </w:p>
    <w:p w:rsidR="00B120BF" w:rsidRPr="003F6333" w:rsidRDefault="00B120BF" w:rsidP="003F6333">
      <w:pPr>
        <w:pStyle w:val="Akapitzlist"/>
        <w:spacing w:after="120" w:line="240" w:lineRule="auto"/>
        <w:ind w:left="1146" w:hanging="1146"/>
        <w:jc w:val="both"/>
        <w:rPr>
          <w:rFonts w:ascii="Franklin Gothic Book" w:hAnsi="Franklin Gothic Book" w:cs="Arial"/>
          <w:bCs/>
          <w:sz w:val="20"/>
          <w:szCs w:val="20"/>
          <w:u w:val="single"/>
        </w:rPr>
      </w:pPr>
      <w:r w:rsidRPr="003F6333">
        <w:rPr>
          <w:rFonts w:ascii="Franklin Gothic Book" w:hAnsi="Franklin Gothic Book" w:cs="Arial"/>
          <w:bCs/>
          <w:sz w:val="20"/>
          <w:szCs w:val="20"/>
          <w:u w:val="single"/>
        </w:rPr>
        <w:t>W zakresie prac etapu 1 należy: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 w:line="240" w:lineRule="auto"/>
        <w:ind w:left="720" w:hanging="72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przeprowadzić wizję lokalną wszystkich miejsc zabudowy czujek typu GSME systemu ADICOS </w:t>
      </w:r>
    </w:p>
    <w:p w:rsidR="00B120BF" w:rsidRPr="003F6333" w:rsidRDefault="00B120BF" w:rsidP="003F6333">
      <w:pPr>
        <w:pStyle w:val="Akapitzlist"/>
        <w:tabs>
          <w:tab w:val="left" w:pos="426"/>
        </w:tabs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w budynku przesypowym paliwa A19-1 oraz w galerii skośnej i przykotłowej.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na bazie specyfikacji technicznej czujek podanej przez producenta, wykonać ocenę skuteczności działania zabudowanego już przez Zamawiającego systemu wczesnej detekcji pożaru </w:t>
      </w:r>
    </w:p>
    <w:p w:rsidR="00B120BF" w:rsidRPr="003F6333" w:rsidRDefault="00B120BF" w:rsidP="003F6333">
      <w:pPr>
        <w:pStyle w:val="Akapitzlist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w odniesieniu do: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geometrii chronionych pomieszczeń,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siatki rozmieszczenia czujek,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rodzaju i typu urządzeń transportowych,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specyficznych warunków panujących w chronionej strefie tj. zapylenie, wentylacja, wilgoć,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materiałów znajdujących się w zabezpieczanym pomieszczeniu/urządzeniu,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możliwości wystąpienia atmosfery wybuchowej w miejscu zabudowy danej czujki.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przeanalizować istniejącą konfigurację systemu detekcji GSME pod kątem planowanego przez Elektrownię. wprowadzenia do chronionych obiektów innych rodzajów paliwa tj. paliwo alternatywne (RDF). 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wykonać rozpoznanie rozpływów powietrza w estakadzie PT55, PT56 oraz na obu poziomach galerii przykotłowej przy użyciu wytwornicy dymu, w celu zaprojektowania zabudowy czujek GSME w możliwie najkorzystniejszych lokalizacjach.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lastRenderedPageBreak/>
        <w:t>wybrać funkcjonalnie najkorzystniejsze lokalizacje do zabudowy czujniki IR umożliwiające monitorowanie temperatury strugi paliwa, kierowanego do zasobników przykotłowych.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wykonać inne, niewyszczególnione wyżej działania, niezbędne dla poprawnego wykonania koncepcji technicznej w zakresie Przedmiotu zamówienia.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opracować koncepcję techniczną, na podstawie prac określonych w pkt 1÷6, która powinna wskazywać: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zakres zmian w konfiguracji istniejącego systemu wczesnej detekcji pożaru i SSP,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konieczne działania korygujące charakterystyki rozruchowe istniejących czujek gazowych oraz innych czynności eksploatacyjnych w tym zakresie,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doposażenie systemów wymienionych w pkt 7.1 w nowe elementy detekcji i sygnalizacji, także w czujniki IR umożliwiające monitorowanie temperatury strugi paliwa, których łączne działanie pozwoli na niezawodne i wczesne wykrycie zarzewia pożaru w przedmiotowych obiektach,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1418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techniczne uzasadnienie, na bazie którego wykonano obliczenia, analizę i dobór elementów systemu detekcji GSME i IR.</w:t>
      </w:r>
    </w:p>
    <w:p w:rsidR="00B120BF" w:rsidRPr="003F6333" w:rsidRDefault="00B120BF" w:rsidP="003F633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uzgodnić z Zamawiającym ilościowo ograniczony, jednocześnie niezbędny zakres modernizacji i doposażenia istniejącego SSP w nowe czujki, skanery IR i SSP, które: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426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spełnią wymagania określone przez Zamawiającego w rozdziale IV,</w:t>
      </w:r>
    </w:p>
    <w:p w:rsidR="00B120BF" w:rsidRPr="003F6333" w:rsidRDefault="00B120BF" w:rsidP="003F6333">
      <w:pPr>
        <w:pStyle w:val="Akapitzlist"/>
        <w:numPr>
          <w:ilvl w:val="1"/>
          <w:numId w:val="37"/>
        </w:numPr>
        <w:tabs>
          <w:tab w:val="left" w:pos="426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pozwolą na uzyskanie akceptowalnego przez Zamawiającego poziomu zabezpieczenia przeciwpożarowego przedmiotowych obiektów. </w:t>
      </w:r>
    </w:p>
    <w:p w:rsidR="00B120BF" w:rsidRPr="003F6333" w:rsidRDefault="00B120BF" w:rsidP="003F6333">
      <w:pPr>
        <w:pStyle w:val="Akapitzlist"/>
        <w:tabs>
          <w:tab w:val="left" w:pos="426"/>
        </w:tabs>
        <w:spacing w:after="120" w:line="240" w:lineRule="auto"/>
        <w:ind w:left="426"/>
        <w:jc w:val="both"/>
        <w:rPr>
          <w:rFonts w:ascii="Franklin Gothic Book" w:hAnsi="Franklin Gothic Book" w:cs="Arial"/>
          <w:sz w:val="20"/>
          <w:szCs w:val="20"/>
        </w:rPr>
      </w:pPr>
    </w:p>
    <w:p w:rsidR="00B120BF" w:rsidRPr="003F6333" w:rsidRDefault="00B120BF" w:rsidP="003F6333">
      <w:pPr>
        <w:tabs>
          <w:tab w:val="left" w:pos="426"/>
        </w:tabs>
        <w:spacing w:after="120"/>
        <w:ind w:left="426" w:hanging="426"/>
        <w:jc w:val="both"/>
        <w:rPr>
          <w:rFonts w:ascii="Franklin Gothic Book" w:hAnsi="Franklin Gothic Book" w:cs="Arial"/>
          <w:bCs/>
          <w:szCs w:val="20"/>
          <w:u w:val="single"/>
        </w:rPr>
      </w:pPr>
      <w:r w:rsidRPr="003F6333">
        <w:rPr>
          <w:rFonts w:ascii="Franklin Gothic Book" w:hAnsi="Franklin Gothic Book" w:cs="Arial"/>
          <w:bCs/>
          <w:szCs w:val="20"/>
          <w:u w:val="single"/>
        </w:rPr>
        <w:t>Do zakresu prac etapu 2 należy: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dostawa wszystkich elementów i materiałów koniecznych do wykonania modernizacji i doposażenia. 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wykonanie wszystkich podłączeń mechanicznych i elektrycznych</w:t>
      </w:r>
      <w:r w:rsidR="00E00B30" w:rsidRPr="003F6333">
        <w:rPr>
          <w:rFonts w:ascii="Franklin Gothic Book" w:hAnsi="Franklin Gothic Book" w:cs="Arial"/>
          <w:sz w:val="20"/>
          <w:szCs w:val="20"/>
        </w:rPr>
        <w:t xml:space="preserve"> ( w tym usuniecie ewentualnych kolizji).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wykonanie brakujących tras kablowych.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montaż 60 czujników GSME.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montaż 6 skanerów typu Hotspot.</w:t>
      </w:r>
    </w:p>
    <w:p w:rsidR="00B120BF" w:rsidRPr="003F6333" w:rsidRDefault="008059F6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montaż i okablowani 66</w:t>
      </w:r>
      <w:r w:rsidR="00B120BF" w:rsidRPr="003F6333">
        <w:rPr>
          <w:rFonts w:ascii="Franklin Gothic Book" w:hAnsi="Franklin Gothic Book" w:cs="Arial"/>
          <w:sz w:val="20"/>
          <w:szCs w:val="20"/>
        </w:rPr>
        <w:t xml:space="preserve"> puszek </w:t>
      </w:r>
      <w:proofErr w:type="spellStart"/>
      <w:r w:rsidR="00B120BF" w:rsidRPr="003F6333">
        <w:rPr>
          <w:rFonts w:ascii="Franklin Gothic Book" w:hAnsi="Franklin Gothic Book" w:cs="Arial"/>
          <w:sz w:val="20"/>
          <w:szCs w:val="20"/>
        </w:rPr>
        <w:t>Adicos</w:t>
      </w:r>
      <w:proofErr w:type="spellEnd"/>
      <w:r w:rsidR="00B120BF" w:rsidRPr="003F6333">
        <w:rPr>
          <w:rFonts w:ascii="Franklin Gothic Book" w:hAnsi="Franklin Gothic Book" w:cs="Arial"/>
          <w:sz w:val="20"/>
          <w:szCs w:val="20"/>
        </w:rPr>
        <w:t>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wypięcie obwodów dozorowych </w:t>
      </w:r>
      <w:r w:rsidRPr="003F6333">
        <w:rPr>
          <w:rFonts w:ascii="Franklin Gothic Book" w:hAnsi="Franklin Gothic Book" w:cs="Arial"/>
          <w:bCs/>
          <w:sz w:val="20"/>
          <w:szCs w:val="20"/>
        </w:rPr>
        <w:t xml:space="preserve">przenośniki PT105, 106, 115, 116 </w:t>
      </w:r>
      <w:r w:rsidRPr="003F6333">
        <w:rPr>
          <w:rFonts w:ascii="Franklin Gothic Book" w:hAnsi="Franklin Gothic Book" w:cs="Arial"/>
          <w:sz w:val="20"/>
          <w:szCs w:val="20"/>
        </w:rPr>
        <w:t xml:space="preserve"> z sieci </w:t>
      </w:r>
      <w:proofErr w:type="spellStart"/>
      <w:r w:rsidRPr="003F6333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3F6333">
        <w:rPr>
          <w:rFonts w:ascii="Franklin Gothic Book" w:hAnsi="Franklin Gothic Book" w:cs="Arial"/>
          <w:sz w:val="20"/>
          <w:szCs w:val="20"/>
        </w:rPr>
        <w:t>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demontaż istniejącej instalacji </w:t>
      </w:r>
      <w:proofErr w:type="spellStart"/>
      <w:r w:rsidRPr="003F6333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3F6333">
        <w:rPr>
          <w:rFonts w:ascii="Franklin Gothic Book" w:hAnsi="Franklin Gothic Book" w:cs="Arial"/>
          <w:sz w:val="20"/>
          <w:szCs w:val="20"/>
        </w:rPr>
        <w:t>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przeprogramowanie centrali 1024F zamontowanej na IOS.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 xml:space="preserve">rozbudowa istniejącej centrali pożarowej </w:t>
      </w:r>
      <w:proofErr w:type="spellStart"/>
      <w:r w:rsidRPr="003F6333">
        <w:rPr>
          <w:rFonts w:ascii="Franklin Gothic Book" w:hAnsi="Franklin Gothic Book" w:cs="Arial"/>
          <w:bCs/>
          <w:sz w:val="20"/>
          <w:szCs w:val="20"/>
        </w:rPr>
        <w:t>FlexES</w:t>
      </w:r>
      <w:proofErr w:type="spellEnd"/>
      <w:r w:rsidRPr="003F6333">
        <w:rPr>
          <w:rFonts w:ascii="Franklin Gothic Book" w:hAnsi="Franklin Gothic Book" w:cs="Arial"/>
          <w:bCs/>
          <w:sz w:val="20"/>
          <w:szCs w:val="20"/>
        </w:rPr>
        <w:t xml:space="preserve"> obejmującej swoim zakresem przenośniki PT105 106</w:t>
      </w:r>
      <w:r w:rsidR="00E00B30" w:rsidRPr="003F6333">
        <w:rPr>
          <w:rFonts w:ascii="Franklin Gothic Book" w:hAnsi="Franklin Gothic Book" w:cs="Arial"/>
          <w:bCs/>
          <w:sz w:val="20"/>
          <w:szCs w:val="20"/>
        </w:rPr>
        <w:t>;</w:t>
      </w:r>
      <w:r w:rsidRPr="003F6333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E00B30" w:rsidRPr="003F6333">
        <w:rPr>
          <w:rFonts w:ascii="Franklin Gothic Book" w:hAnsi="Franklin Gothic Book" w:cs="Arial"/>
          <w:bCs/>
          <w:sz w:val="20"/>
          <w:szCs w:val="20"/>
        </w:rPr>
        <w:t xml:space="preserve">PT </w:t>
      </w:r>
      <w:r w:rsidRPr="003F6333">
        <w:rPr>
          <w:rFonts w:ascii="Franklin Gothic Book" w:hAnsi="Franklin Gothic Book" w:cs="Arial"/>
          <w:bCs/>
          <w:sz w:val="20"/>
          <w:szCs w:val="20"/>
        </w:rPr>
        <w:t>115, 116</w:t>
      </w:r>
      <w:r w:rsidR="00E00B30" w:rsidRPr="003F6333">
        <w:rPr>
          <w:rFonts w:ascii="Franklin Gothic Book" w:hAnsi="Franklin Gothic Book" w:cs="Arial"/>
          <w:bCs/>
          <w:sz w:val="20"/>
          <w:szCs w:val="20"/>
        </w:rPr>
        <w:t>; PT 59,60 ; PT 55,56</w:t>
      </w:r>
      <w:r w:rsidRPr="003F6333">
        <w:rPr>
          <w:rFonts w:ascii="Franklin Gothic Book" w:hAnsi="Franklin Gothic Book" w:cs="Arial"/>
          <w:bCs/>
          <w:sz w:val="20"/>
          <w:szCs w:val="20"/>
        </w:rPr>
        <w:t xml:space="preserve"> o nowy moduł pętlowy i wykonanie nowej pętli dozorowej.</w:t>
      </w:r>
    </w:p>
    <w:p w:rsidR="00E00B30" w:rsidRPr="003F6333" w:rsidRDefault="00E00B30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 xml:space="preserve">Zmiana miejsca montażu 14 czujników GSME w rejonie mostu skośnego z przenośnikami </w:t>
      </w:r>
      <w:r w:rsidR="008A3EB5" w:rsidRPr="003F6333">
        <w:rPr>
          <w:rFonts w:ascii="Franklin Gothic Book" w:hAnsi="Franklin Gothic Book" w:cs="Arial"/>
          <w:bCs/>
          <w:sz w:val="20"/>
          <w:szCs w:val="20"/>
        </w:rPr>
        <w:br/>
      </w:r>
      <w:r w:rsidRPr="003F6333">
        <w:rPr>
          <w:rFonts w:ascii="Franklin Gothic Book" w:hAnsi="Franklin Gothic Book" w:cs="Arial"/>
          <w:bCs/>
          <w:sz w:val="20"/>
          <w:szCs w:val="20"/>
        </w:rPr>
        <w:t>PT 55 i 56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podłączenie do istniejącej pętli dozorowej czujki GSME i Hotspot na galerii skośnej nawęglania.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zabudowa urządzeń i czujników GSME i HOTSPOT, doprowadzenie do czujników HOTSPOT ochronnego powietrza przedmuchowego do układów optycznych.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zabudowa nowych przycisków ROP na przenośnikach PT105, 106, 115, 116.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zabudowa nowych modułów sterujących EBK (66 sztuk).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zabudowa nowych modułów EBK do zbierania sygnałów z nowo zabudowanych czujników ADICOS na podajnikach PT105, 106</w:t>
      </w:r>
      <w:r w:rsidR="00E00B30" w:rsidRPr="003F6333">
        <w:rPr>
          <w:rFonts w:ascii="Franklin Gothic Book" w:hAnsi="Franklin Gothic Book" w:cs="Arial"/>
          <w:bCs/>
          <w:sz w:val="20"/>
          <w:szCs w:val="20"/>
        </w:rPr>
        <w:t>;</w:t>
      </w:r>
      <w:r w:rsidRPr="003F6333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E00B30" w:rsidRPr="003F6333">
        <w:rPr>
          <w:rFonts w:ascii="Franklin Gothic Book" w:hAnsi="Franklin Gothic Book" w:cs="Arial"/>
          <w:bCs/>
          <w:sz w:val="20"/>
          <w:szCs w:val="20"/>
        </w:rPr>
        <w:t>PT</w:t>
      </w:r>
      <w:r w:rsidRPr="003F6333">
        <w:rPr>
          <w:rFonts w:ascii="Franklin Gothic Book" w:hAnsi="Franklin Gothic Book" w:cs="Arial"/>
          <w:bCs/>
          <w:sz w:val="20"/>
          <w:szCs w:val="20"/>
        </w:rPr>
        <w:t>115, 116</w:t>
      </w:r>
      <w:r w:rsidR="00E00B30" w:rsidRPr="003F6333">
        <w:rPr>
          <w:rFonts w:ascii="Franklin Gothic Book" w:hAnsi="Franklin Gothic Book" w:cs="Arial"/>
          <w:bCs/>
          <w:sz w:val="20"/>
          <w:szCs w:val="20"/>
        </w:rPr>
        <w:t xml:space="preserve">; PT 55,56; PT 59,60 </w:t>
      </w:r>
      <w:r w:rsidRPr="003F6333">
        <w:rPr>
          <w:rFonts w:ascii="Franklin Gothic Book" w:hAnsi="Franklin Gothic Book" w:cs="Arial"/>
          <w:bCs/>
          <w:sz w:val="20"/>
          <w:szCs w:val="20"/>
        </w:rPr>
        <w:t xml:space="preserve"> i galerii skośnej nawęglania.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montaż nowych zasilaczy buforowych MERAWEX 24VDC (4 szt.).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 xml:space="preserve">przekazanie sygnałów i podłączenie z nowego systemu ESSER do instalacji mgłowej </w:t>
      </w:r>
    </w:p>
    <w:p w:rsidR="00B120BF" w:rsidRPr="003F6333" w:rsidRDefault="00B120BF" w:rsidP="003F6333">
      <w:pPr>
        <w:pStyle w:val="Akapitzlist"/>
        <w:tabs>
          <w:tab w:val="left" w:pos="0"/>
        </w:tabs>
        <w:spacing w:after="120" w:line="240" w:lineRule="auto"/>
        <w:ind w:left="851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i istniejącego systemu gaszenia.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 xml:space="preserve">przeprogramowanie systemu ESSER.   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 xml:space="preserve">przeprogramowanie i aktualizacja grafik systemu </w:t>
      </w:r>
      <w:proofErr w:type="spellStart"/>
      <w:r w:rsidRPr="003F6333">
        <w:rPr>
          <w:rFonts w:ascii="Franklin Gothic Book" w:hAnsi="Franklin Gothic Book" w:cs="Arial"/>
          <w:bCs/>
          <w:sz w:val="20"/>
          <w:szCs w:val="20"/>
        </w:rPr>
        <w:t>Winmag</w:t>
      </w:r>
      <w:proofErr w:type="spellEnd"/>
      <w:r w:rsidRPr="003F6333">
        <w:rPr>
          <w:rFonts w:ascii="Franklin Gothic Book" w:hAnsi="Franklin Gothic Book" w:cs="Arial"/>
          <w:bCs/>
          <w:sz w:val="20"/>
          <w:szCs w:val="20"/>
        </w:rPr>
        <w:t xml:space="preserve"> (Nastawnia Centralna </w:t>
      </w:r>
    </w:p>
    <w:p w:rsidR="00B120BF" w:rsidRPr="003F6333" w:rsidRDefault="00B120BF" w:rsidP="003F6333">
      <w:pPr>
        <w:pStyle w:val="Akapitzlist"/>
        <w:tabs>
          <w:tab w:val="left" w:pos="0"/>
        </w:tabs>
        <w:spacing w:after="120" w:line="240" w:lineRule="auto"/>
        <w:ind w:left="851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bCs/>
          <w:sz w:val="20"/>
          <w:szCs w:val="20"/>
        </w:rPr>
        <w:t>i Stanowisko Straży Pożarnej).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wykonanie prac w systemie DCS.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lastRenderedPageBreak/>
        <w:t>uruchomienie, konfiguracja oraz przeprowadzenie testów zadziałania i</w:t>
      </w:r>
      <w:r w:rsidRPr="003F6333">
        <w:rPr>
          <w:rFonts w:ascii="Franklin Gothic Book" w:eastAsiaTheme="minorHAnsi" w:hAnsi="Franklin Gothic Book" w:cs="Arial"/>
          <w:sz w:val="20"/>
          <w:szCs w:val="20"/>
        </w:rPr>
        <w:t xml:space="preserve"> sporządzenie </w:t>
      </w:r>
      <w:r w:rsidR="00515D5E" w:rsidRPr="003F6333">
        <w:rPr>
          <w:rFonts w:ascii="Franklin Gothic Book" w:eastAsiaTheme="minorHAnsi" w:hAnsi="Franklin Gothic Book" w:cs="Arial"/>
          <w:sz w:val="20"/>
          <w:szCs w:val="20"/>
        </w:rPr>
        <w:t xml:space="preserve">protokołów z uzyskania pozytywnych wyników testów oraz potwierdzenie uzyskania funkcjonalności systemu, założonych w zaakceptowanym projekcie, sporządzenie i przekazanie </w:t>
      </w:r>
      <w:r w:rsidRPr="003F6333">
        <w:rPr>
          <w:rFonts w:ascii="Franklin Gothic Book" w:eastAsiaTheme="minorHAnsi" w:hAnsi="Franklin Gothic Book" w:cs="Arial"/>
          <w:sz w:val="20"/>
          <w:szCs w:val="20"/>
        </w:rPr>
        <w:t>tabeli ustawień progów alarmowych poszczególnych sensorów.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wykonanie badań pomontażowych pętli dozorowych wraz z badaniami ochrony </w:t>
      </w:r>
    </w:p>
    <w:p w:rsidR="00515D5E" w:rsidRPr="003F6333" w:rsidRDefault="00B120BF" w:rsidP="003F6333">
      <w:pPr>
        <w:pStyle w:val="Akapitzlist"/>
        <w:spacing w:after="120" w:line="240" w:lineRule="auto"/>
        <w:ind w:left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przeciwporażeniowej - sporządzenie protokołów. </w:t>
      </w:r>
    </w:p>
    <w:p w:rsidR="00B120BF" w:rsidRPr="003F6333" w:rsidRDefault="00B120BF" w:rsidP="003F6333">
      <w:pPr>
        <w:pStyle w:val="Akapitzlist"/>
        <w:numPr>
          <w:ilvl w:val="0"/>
          <w:numId w:val="38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wykonanie i zamontowanie oznaczeń i opisów dla zainstalowanych urządzeń zgodnie </w:t>
      </w:r>
    </w:p>
    <w:p w:rsidR="00B120BF" w:rsidRPr="003F6333" w:rsidRDefault="00B120BF" w:rsidP="003F6333">
      <w:pPr>
        <w:pStyle w:val="Akapitzlist"/>
        <w:spacing w:after="120" w:line="240" w:lineRule="auto"/>
        <w:ind w:left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z wymaganiami CNBOP</w:t>
      </w:r>
      <w:r w:rsidR="00515D5E" w:rsidRPr="003F6333">
        <w:rPr>
          <w:rFonts w:ascii="Franklin Gothic Book" w:hAnsi="Franklin Gothic Book" w:cs="Arial"/>
          <w:sz w:val="20"/>
          <w:szCs w:val="20"/>
        </w:rPr>
        <w:t>.</w:t>
      </w:r>
    </w:p>
    <w:p w:rsidR="008A3EB5" w:rsidRPr="003F6333" w:rsidRDefault="008A3EB5" w:rsidP="003F6333">
      <w:pPr>
        <w:pStyle w:val="Akapitzlist"/>
        <w:spacing w:after="120" w:line="240" w:lineRule="auto"/>
        <w:ind w:left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</w:p>
    <w:p w:rsidR="008A3EB5" w:rsidRPr="003F6333" w:rsidRDefault="008A3EB5" w:rsidP="003F6333">
      <w:pPr>
        <w:pStyle w:val="Akapitzlist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Przeprowadzenie szkolenia pracowników z zakresu obsługi i eksploatacji systemu -  szkolenie teoretyczne ( pisemne materiały szkoleniowe) i praktyczne na obiekcie Zamawiającego.</w:t>
      </w:r>
    </w:p>
    <w:p w:rsidR="00515D5E" w:rsidRPr="003F6333" w:rsidRDefault="008A3EB5" w:rsidP="003F6333">
      <w:pPr>
        <w:pStyle w:val="Akapitzlist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Przeprowadzenie optymalizacji pracy systemów do warunków pracy w miejscu zainstalowania – po 30 dniach pracy instalacji.</w:t>
      </w:r>
    </w:p>
    <w:p w:rsidR="00B120BF" w:rsidRPr="003F6333" w:rsidRDefault="00B120BF" w:rsidP="003F633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D</w:t>
      </w:r>
      <w:r w:rsidR="00D674C5" w:rsidRPr="003F6333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 xml:space="preserve">OKUMENTACJA TECHNICZNA </w:t>
      </w:r>
      <w:r w:rsidRPr="003F6333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B120BF" w:rsidRPr="003F6333" w:rsidRDefault="00B120BF" w:rsidP="003F6333">
      <w:pPr>
        <w:pStyle w:val="Akapitzlist"/>
        <w:numPr>
          <w:ilvl w:val="0"/>
          <w:numId w:val="43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Dokumentacja powinna być kompletna z punktu widzenia celu jakiemu ma służyć i zawierać wszystkie niezbędne branże.</w:t>
      </w:r>
    </w:p>
    <w:p w:rsidR="00B120BF" w:rsidRPr="003F6333" w:rsidRDefault="00B120BF" w:rsidP="003F6333">
      <w:pPr>
        <w:pStyle w:val="Akapitzlist"/>
        <w:numPr>
          <w:ilvl w:val="1"/>
          <w:numId w:val="43"/>
        </w:numPr>
        <w:spacing w:after="120" w:line="240" w:lineRule="auto"/>
        <w:ind w:left="993" w:hanging="284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Koncepcja techniczna – 2egz. + 2 x wersja elektroniczna na płytach CD/DVD,</w:t>
      </w:r>
    </w:p>
    <w:p w:rsidR="00B120BF" w:rsidRPr="003F6333" w:rsidRDefault="00B120BF" w:rsidP="003F6333">
      <w:pPr>
        <w:pStyle w:val="Akapitzlist"/>
        <w:numPr>
          <w:ilvl w:val="1"/>
          <w:numId w:val="43"/>
        </w:numPr>
        <w:spacing w:after="120" w:line="240" w:lineRule="auto"/>
        <w:ind w:left="993" w:hanging="284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Projekt techniczny, </w:t>
      </w:r>
      <w:r w:rsidRPr="003F6333">
        <w:rPr>
          <w:rFonts w:ascii="Franklin Gothic Book" w:hAnsi="Franklin Gothic Book" w:cs="Arial"/>
          <w:sz w:val="20"/>
          <w:szCs w:val="20"/>
        </w:rPr>
        <w:t xml:space="preserve">oraz uzyskanie wymaganych uzgodnień oraz potwierdzeń przez rzeczoznawcę ds. zabezpieczeń przeciwpożarowych- 2 egz. wersji papierowej + 2 x wersja elektroniczna na płytach CD/DVD, </w:t>
      </w:r>
    </w:p>
    <w:p w:rsidR="00B120BF" w:rsidRPr="003F6333" w:rsidRDefault="00B120BF" w:rsidP="003F6333">
      <w:pPr>
        <w:pStyle w:val="Akapitzlist"/>
        <w:numPr>
          <w:ilvl w:val="1"/>
          <w:numId w:val="43"/>
        </w:numPr>
        <w:spacing w:after="120" w:line="240" w:lineRule="auto"/>
        <w:ind w:left="993" w:hanging="284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opracowanie dokumentacji powykonawczej systemu - technicznej i jakościowej (wersja papierowa 3 egz. oraz wersja elektroniczna na CD/DVD -3 szt. w tym jedna w wersji edytowalnej) oraz uzyskanie wymaganych uzgodnień oraz potwierdzeń przez rzeczoznawcę ds. zabezpieczeń przeciwpożarowych.</w:t>
      </w:r>
    </w:p>
    <w:p w:rsidR="0010465F" w:rsidRPr="003F6333" w:rsidRDefault="0010465F" w:rsidP="003F6333">
      <w:pPr>
        <w:pStyle w:val="Akapitzlist"/>
        <w:spacing w:after="120" w:line="240" w:lineRule="auto"/>
        <w:ind w:left="993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B120BF" w:rsidRPr="003F6333" w:rsidRDefault="00D674C5" w:rsidP="003F633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 xml:space="preserve">ZAŁOŻENIA I WARUNKI TECHNICZNE DLA PRAWIDŁOWEJ REALIZACJI ZADANIA: </w:t>
      </w:r>
    </w:p>
    <w:p w:rsidR="00B120BF" w:rsidRPr="003F6333" w:rsidRDefault="00B120BF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hanging="72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System wczesnej detekcji tlenia i przegrzewów musi zapewniać:</w:t>
      </w:r>
    </w:p>
    <w:p w:rsidR="00B120BF" w:rsidRPr="003F6333" w:rsidRDefault="00B120BF" w:rsidP="003F6333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1.1.</w:t>
      </w:r>
      <w:r w:rsidRPr="003F6333">
        <w:rPr>
          <w:rFonts w:ascii="Franklin Gothic Book" w:hAnsi="Franklin Gothic Book" w:cs="Arial"/>
          <w:sz w:val="20"/>
          <w:szCs w:val="20"/>
        </w:rPr>
        <w:tab/>
        <w:t>wykrycie źródeł zagrożeń pożarowych we wczesnej fazie na etapie rozpoczynającego się procesu, przed pojawieniem się pożaru płomieniowego, w obszarze obiektów instalacji nawęglania,</w:t>
      </w:r>
    </w:p>
    <w:p w:rsidR="00B120BF" w:rsidRPr="003F6333" w:rsidRDefault="00B120BF" w:rsidP="003F6333">
      <w:pPr>
        <w:pStyle w:val="Akapitzlist"/>
        <w:numPr>
          <w:ilvl w:val="1"/>
          <w:numId w:val="42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detekcję tlenia paliwa zalegającego na instalacji przenośników i w jej okolicach, w obszarze urządzeń technologicznych, </w:t>
      </w:r>
      <w:r w:rsidR="00515D5E" w:rsidRPr="003F6333">
        <w:rPr>
          <w:rFonts w:ascii="Franklin Gothic Book" w:hAnsi="Franklin Gothic Book" w:cs="Arial"/>
          <w:sz w:val="20"/>
          <w:szCs w:val="20"/>
        </w:rPr>
        <w:t>składowanego we wnętrzu zasobników,</w:t>
      </w:r>
    </w:p>
    <w:p w:rsidR="00B120BF" w:rsidRPr="003F6333" w:rsidRDefault="00B120BF" w:rsidP="003F6333">
      <w:pPr>
        <w:pStyle w:val="Akapitzlist"/>
        <w:numPr>
          <w:ilvl w:val="1"/>
          <w:numId w:val="42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detekcję pożarów </w:t>
      </w:r>
      <w:proofErr w:type="spellStart"/>
      <w:r w:rsidRPr="003F6333">
        <w:rPr>
          <w:rFonts w:ascii="Franklin Gothic Book" w:hAnsi="Franklin Gothic Book" w:cs="Arial"/>
          <w:sz w:val="20"/>
          <w:szCs w:val="20"/>
        </w:rPr>
        <w:t>tlewnych</w:t>
      </w:r>
      <w:proofErr w:type="spellEnd"/>
      <w:r w:rsidRPr="003F6333">
        <w:rPr>
          <w:rFonts w:ascii="Franklin Gothic Book" w:hAnsi="Franklin Gothic Book" w:cs="Arial"/>
          <w:sz w:val="20"/>
          <w:szCs w:val="20"/>
        </w:rPr>
        <w:t xml:space="preserve"> innych materiałów organicznych w obszarze instalacji,</w:t>
      </w:r>
    </w:p>
    <w:p w:rsidR="00B120BF" w:rsidRPr="003F6333" w:rsidRDefault="00B120BF" w:rsidP="003F6333">
      <w:pPr>
        <w:pStyle w:val="Akapitzlist"/>
        <w:numPr>
          <w:ilvl w:val="1"/>
          <w:numId w:val="42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detekcję zarzewi pożaru przenoszonych ze strugą paliwa na taśmach przenośników taśmowych, dodatkowo pomiar temperatury strugi paliwa na taśmach przenośników taśmowych w miejscach krytycznych, a opcjonalnie - detekcję przegrzewów silników i napędów.</w:t>
      </w:r>
    </w:p>
    <w:p w:rsidR="00B120BF" w:rsidRPr="003F6333" w:rsidRDefault="00B120BF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Detekcja zarzewi na taśmie powinna umożliwiać bardzo szybkie zatrzymanie taśmy w celu umożliwienia usunięcia lub zagaszenia zarzewia.</w:t>
      </w:r>
    </w:p>
    <w:p w:rsidR="00515D5E" w:rsidRPr="003F6333" w:rsidRDefault="00515D5E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left="425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Detekcja powinna odbywać się przy pomocy czujników wielokryteriowych tak, aby zapewnić wysoką pewność i skuteczność wykrycia potencjalnych zagrożeń.</w:t>
      </w:r>
    </w:p>
    <w:p w:rsidR="00B120BF" w:rsidRPr="003F6333" w:rsidRDefault="00B120BF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left="425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System musi być tak skonfigurowany i oprogramowany, aby w jak największym stopniu automatycznie eliminował możliwość wystąpienia fałszywych alarmów przy odpowiedniej czułości,  wystarczającej do wykrycia tlenia czy przegrzewu.</w:t>
      </w:r>
    </w:p>
    <w:p w:rsidR="00B120BF" w:rsidRPr="003F6333" w:rsidRDefault="00B120BF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left="425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Czujniki systemu muszą charakteryzować się wysoką odpornością na specyficzne dla układu nawęglania warunki pracy: duże zapylenie, podwyższoną wilgotność, duże różnice temperatur, itp.</w:t>
      </w:r>
    </w:p>
    <w:p w:rsidR="00B120BF" w:rsidRPr="003F6333" w:rsidRDefault="00B120BF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left="425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System musi umożliwiać łatwą konfigurację całości a także pojedynczych czujników w zależności od poziomu sygnałów tła a także pozwalać na dokonywanie nastaw progów alarmowych i czułości niezależnie dla każdego czujnika oraz analizę trendów. Konfiguracja powinna być możliwa do wykonania zdalnie, a prace konfiguracyjne muszą być dostępne w dowolnym momencie bez konieczności wykonywania dodatkowych prac na instalacji, lub jej czasowego wyłączenia.</w:t>
      </w:r>
    </w:p>
    <w:p w:rsidR="00B120BF" w:rsidRPr="003F6333" w:rsidRDefault="00B120BF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left="425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Do detekcji zjawisk tlenia należy wykorzystać wielokryteriowe i wielosensorowe pożarowe czujniki gazowe typu GSME systemu ADICOS wyposażone w co najmniej trzy półprzewodnikowe sensory gazów, reagujące na niewielkie ilości gazów charakterystycznych dla procesów tlenia </w:t>
      </w:r>
    </w:p>
    <w:p w:rsidR="00B120BF" w:rsidRPr="003F6333" w:rsidRDefault="00B120BF" w:rsidP="003F6333">
      <w:pPr>
        <w:pStyle w:val="Akapitzlist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i spalania tj. tlenku węgla (CO), wodoru (H), węglowodorów (HC) tlenków azotu (</w:t>
      </w:r>
      <w:proofErr w:type="spellStart"/>
      <w:r w:rsidRPr="003F6333">
        <w:rPr>
          <w:rFonts w:ascii="Franklin Gothic Book" w:hAnsi="Franklin Gothic Book" w:cs="Arial"/>
          <w:sz w:val="20"/>
          <w:szCs w:val="20"/>
        </w:rPr>
        <w:t>NOx</w:t>
      </w:r>
      <w:proofErr w:type="spellEnd"/>
      <w:r w:rsidRPr="003F6333">
        <w:rPr>
          <w:rFonts w:ascii="Franklin Gothic Book" w:hAnsi="Franklin Gothic Book" w:cs="Arial"/>
          <w:sz w:val="20"/>
          <w:szCs w:val="20"/>
        </w:rPr>
        <w:t xml:space="preserve">) . </w:t>
      </w:r>
    </w:p>
    <w:p w:rsidR="00B120BF" w:rsidRPr="003F6333" w:rsidRDefault="00B120BF" w:rsidP="003F6333">
      <w:pPr>
        <w:pStyle w:val="Akapitzlist"/>
        <w:spacing w:after="120" w:line="240" w:lineRule="auto"/>
        <w:ind w:left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Czujniki muszą posiadać dwa przekaźniki do sygnalizacji stanów alarmowych: </w:t>
      </w:r>
    </w:p>
    <w:p w:rsidR="00B120BF" w:rsidRPr="003F6333" w:rsidRDefault="00B120BF" w:rsidP="003F6333">
      <w:pPr>
        <w:pStyle w:val="Akapitzlist"/>
        <w:numPr>
          <w:ilvl w:val="1"/>
          <w:numId w:val="1"/>
        </w:numPr>
        <w:suppressAutoHyphens/>
        <w:spacing w:after="120"/>
        <w:ind w:left="851" w:hanging="425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lastRenderedPageBreak/>
        <w:t>alarm I-go stopnia o większej czułości (</w:t>
      </w:r>
      <w:proofErr w:type="spellStart"/>
      <w:r w:rsidRPr="003F6333">
        <w:rPr>
          <w:rFonts w:ascii="Franklin Gothic Book" w:hAnsi="Franklin Gothic Book" w:cs="Arial"/>
          <w:sz w:val="20"/>
          <w:szCs w:val="20"/>
        </w:rPr>
        <w:t>pre</w:t>
      </w:r>
      <w:proofErr w:type="spellEnd"/>
      <w:r w:rsidRPr="003F6333">
        <w:rPr>
          <w:rFonts w:ascii="Franklin Gothic Book" w:hAnsi="Franklin Gothic Book" w:cs="Arial"/>
          <w:sz w:val="20"/>
          <w:szCs w:val="20"/>
        </w:rPr>
        <w:t>-alarm)</w:t>
      </w:r>
    </w:p>
    <w:p w:rsidR="00B120BF" w:rsidRPr="003F6333" w:rsidRDefault="00B120BF" w:rsidP="003F6333">
      <w:pPr>
        <w:pStyle w:val="Akapitzlist"/>
        <w:numPr>
          <w:ilvl w:val="1"/>
          <w:numId w:val="1"/>
        </w:numPr>
        <w:suppressAutoHyphens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alarm II-go stopnia o mniejszej czułości (alarm główny).</w:t>
      </w:r>
    </w:p>
    <w:p w:rsidR="00B120BF" w:rsidRPr="003F6333" w:rsidRDefault="00B120BF" w:rsidP="003F6333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Do detekcji zarzewi poruszających się ze strugą paliwa oraz detekcji przegrzewów urządzeń należy wykorzystać skanery temperatury w zakresie podczerwieni typu HOTSPOT systemu ADICOS.</w:t>
      </w:r>
    </w:p>
    <w:p w:rsidR="00B120BF" w:rsidRPr="003F6333" w:rsidRDefault="00B120BF" w:rsidP="003F6333">
      <w:pPr>
        <w:pStyle w:val="Akapitzlist"/>
        <w:spacing w:after="120" w:line="240" w:lineRule="auto"/>
        <w:ind w:left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Muszą one umożliwiać równoczesny wielopunktowy pomiar temperatury obiektu stacjonarnego lub poruszającej się strugi paliwa, w sposób pozwalający na natychmiastowe wykrycie gorących punktów, zarzewi na taśmie lub miejsc przegrzewów urządzeń a także pomiar temperatury maksymalnej obserwowanego obszaru. </w:t>
      </w:r>
    </w:p>
    <w:p w:rsidR="00B120BF" w:rsidRPr="003F6333" w:rsidRDefault="00B120BF" w:rsidP="003F6333">
      <w:pPr>
        <w:pStyle w:val="Akapitzlist"/>
        <w:spacing w:after="120" w:line="240" w:lineRule="auto"/>
        <w:ind w:left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Czujniki muszą posiadać dwa przekaźniki do sygnalizacji stanów alarmowych: </w:t>
      </w:r>
    </w:p>
    <w:p w:rsidR="00B120BF" w:rsidRPr="003F6333" w:rsidRDefault="00B120BF" w:rsidP="003F6333">
      <w:pPr>
        <w:pStyle w:val="Akapitzlist"/>
        <w:numPr>
          <w:ilvl w:val="1"/>
          <w:numId w:val="53"/>
        </w:numPr>
        <w:suppressAutoHyphens/>
        <w:spacing w:after="120"/>
        <w:ind w:left="993" w:hanging="567"/>
        <w:jc w:val="both"/>
        <w:rPr>
          <w:rFonts w:ascii="Franklin Gothic Book" w:hAnsi="Franklin Gothic Book" w:cs="Arial"/>
          <w:szCs w:val="20"/>
        </w:rPr>
      </w:pPr>
      <w:r w:rsidRPr="003F6333">
        <w:rPr>
          <w:rFonts w:ascii="Franklin Gothic Book" w:hAnsi="Franklin Gothic Book" w:cs="Arial"/>
          <w:szCs w:val="20"/>
        </w:rPr>
        <w:t>alarm I-go stopnia o większej czułości (</w:t>
      </w:r>
      <w:proofErr w:type="spellStart"/>
      <w:r w:rsidRPr="003F6333">
        <w:rPr>
          <w:rFonts w:ascii="Franklin Gothic Book" w:hAnsi="Franklin Gothic Book" w:cs="Arial"/>
          <w:szCs w:val="20"/>
        </w:rPr>
        <w:t>pre</w:t>
      </w:r>
      <w:proofErr w:type="spellEnd"/>
      <w:r w:rsidRPr="003F6333">
        <w:rPr>
          <w:rFonts w:ascii="Franklin Gothic Book" w:hAnsi="Franklin Gothic Book" w:cs="Arial"/>
          <w:szCs w:val="20"/>
        </w:rPr>
        <w:t>-alarm)</w:t>
      </w:r>
    </w:p>
    <w:p w:rsidR="00B120BF" w:rsidRPr="003F6333" w:rsidRDefault="00B120BF" w:rsidP="003F6333">
      <w:pPr>
        <w:pStyle w:val="Akapitzlist"/>
        <w:numPr>
          <w:ilvl w:val="1"/>
          <w:numId w:val="53"/>
        </w:numPr>
        <w:suppressAutoHyphens/>
        <w:spacing w:after="120"/>
        <w:ind w:left="993" w:hanging="567"/>
        <w:jc w:val="both"/>
        <w:rPr>
          <w:rFonts w:ascii="Franklin Gothic Book" w:hAnsi="Franklin Gothic Book" w:cs="Arial"/>
          <w:szCs w:val="20"/>
        </w:rPr>
      </w:pPr>
      <w:r w:rsidRPr="003F6333">
        <w:rPr>
          <w:rFonts w:ascii="Franklin Gothic Book" w:hAnsi="Franklin Gothic Book" w:cs="Arial"/>
          <w:szCs w:val="20"/>
        </w:rPr>
        <w:t>alarm II-go stopnia o mniejszej czułości (alarm główny).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System musi być zaprojektowany zgodnie z wytycznymi producenta systemu lub jego autoryzowanego przedstawiciela. 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System musi być uruchomiony i zoptymalizowany przy udziale przedstawicieli producenta systemu lub jego autoryzowanego przedstawiciela.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System musi zostać zainstalowany przez firmę posiadającą certyfikat przeszkolenia potwierdzający przeszkolenie w zakresie montażu i serwisu urządzeń systemu wydany przez producenta systemu lub jego autoryzowanego przedstawiciela.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 xml:space="preserve">System wczesnej detekcji pożaru musi posiadać co najmniej </w:t>
      </w:r>
      <w:r w:rsidR="002B0CC2" w:rsidRPr="003F6333">
        <w:rPr>
          <w:rFonts w:ascii="Franklin Gothic Book" w:hAnsi="Franklin Gothic Book" w:cs="Arial"/>
          <w:sz w:val="20"/>
          <w:szCs w:val="20"/>
        </w:rPr>
        <w:t>2</w:t>
      </w:r>
      <w:r w:rsidRPr="003F6333">
        <w:rPr>
          <w:rFonts w:ascii="Franklin Gothic Book" w:hAnsi="Franklin Gothic Book" w:cs="Arial"/>
          <w:sz w:val="20"/>
          <w:szCs w:val="20"/>
        </w:rPr>
        <w:t xml:space="preserve"> potwierdzone zastosowania na zbliżonych instalacjach nawęglania w Polsce w ciągu ostatnich 3 lat</w:t>
      </w:r>
      <w:r w:rsidR="002B0CC2" w:rsidRPr="003F6333">
        <w:rPr>
          <w:rFonts w:ascii="Franklin Gothic Book" w:hAnsi="Franklin Gothic Book" w:cs="Arial"/>
          <w:sz w:val="20"/>
          <w:szCs w:val="20"/>
        </w:rPr>
        <w:t xml:space="preserve">, który ze względu na specyfikę układu transportu paliwa </w:t>
      </w:r>
      <w:r w:rsidR="00E157E4" w:rsidRPr="003F6333">
        <w:rPr>
          <w:rFonts w:ascii="Franklin Gothic Book" w:hAnsi="Franklin Gothic Book" w:cs="Arial"/>
          <w:sz w:val="20"/>
          <w:szCs w:val="20"/>
        </w:rPr>
        <w:t>do kotłów pyłowych musi obejmować łącznie detekcję pożaru – od zasypu paliwa na most skośny do zasobników przykotłowych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Dopuszcza się zastosowanie równorzędnego systemu wczesnej detekcji przy czym pojęcie „równorzędny” oznacza spełnienie warunków jak w punktach 1 do 12.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B120BF" w:rsidRPr="003F6333" w:rsidRDefault="00B120BF" w:rsidP="003F6333">
      <w:pPr>
        <w:pStyle w:val="Akapitzlist"/>
        <w:numPr>
          <w:ilvl w:val="1"/>
          <w:numId w:val="53"/>
        </w:numPr>
        <w:tabs>
          <w:tab w:val="left" w:pos="426"/>
        </w:tabs>
        <w:suppressAutoHyphens/>
        <w:spacing w:after="120" w:line="240" w:lineRule="auto"/>
        <w:ind w:left="993" w:hanging="633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eastAsiaTheme="minorHAnsi" w:hAnsi="Franklin Gothic Book" w:cs="Arial"/>
          <w:sz w:val="20"/>
          <w:szCs w:val="20"/>
        </w:rPr>
        <w:t>materiały, urządzenia i dostawy, jakie mają zastosowanie do robot muszą być nowe, nieużywane</w:t>
      </w:r>
    </w:p>
    <w:p w:rsidR="00B120BF" w:rsidRPr="003F6333" w:rsidRDefault="00B120BF" w:rsidP="003F6333">
      <w:pPr>
        <w:pStyle w:val="Tekstpodstawowywcity"/>
        <w:numPr>
          <w:ilvl w:val="1"/>
          <w:numId w:val="53"/>
        </w:numPr>
        <w:spacing w:before="0"/>
        <w:ind w:left="993" w:hanging="633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eastAsiaTheme="minorHAnsi" w:hAnsi="Franklin Gothic Book" w:cs="Arial"/>
          <w:sz w:val="20"/>
          <w:szCs w:val="20"/>
          <w:lang w:eastAsia="en-US"/>
        </w:rPr>
        <w:t>wraz z dostawą należy przekazać DTR-ki, dokumentację dopuszczeniową (certyfikaty, deklaracje)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Transport technologiczny materiałów oraz złomu należy do zakresu Wykonawcy, zgodnie z zasadami obowiązującymi na terenie Enea Połaniec S.A.</w:t>
      </w:r>
    </w:p>
    <w:p w:rsidR="00B120BF" w:rsidRPr="003F6333" w:rsidRDefault="00B120BF" w:rsidP="003F6333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Zamawiający zastrzega sobie prawo do zachowania unifikacji sprzętowej w przedmiotowych obiektach, w których zabudowany jest system ADICOS GSME, kompatybilny z urządzeniami SSP typu ESSER.</w:t>
      </w:r>
    </w:p>
    <w:p w:rsidR="00B120BF" w:rsidRPr="003F6333" w:rsidRDefault="00D674C5" w:rsidP="003F6333">
      <w:pPr>
        <w:pStyle w:val="Tekstpodstawowywcity"/>
        <w:numPr>
          <w:ilvl w:val="0"/>
          <w:numId w:val="15"/>
        </w:numPr>
        <w:spacing w:before="0"/>
        <w:ind w:left="284" w:hanging="284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3F6333">
        <w:rPr>
          <w:rFonts w:ascii="Franklin Gothic Book" w:eastAsia="Calibri" w:hAnsi="Franklin Gothic Book" w:cs="Arial"/>
          <w:b/>
          <w:bCs/>
          <w:color w:val="000000" w:themeColor="text1"/>
          <w:sz w:val="20"/>
          <w:szCs w:val="20"/>
          <w:u w:val="single"/>
          <w:lang w:eastAsia="en-US"/>
        </w:rPr>
        <w:t>WARUNKI ORGANIZACYJNE DLA PRAWIDŁOWEJ REALIZACJI ZADANIA:</w:t>
      </w:r>
      <w:r w:rsidRPr="003F6333" w:rsidDel="00D674C5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:rsidR="00B120BF" w:rsidRPr="003F6333" w:rsidRDefault="00B120BF" w:rsidP="003F6333">
      <w:pPr>
        <w:spacing w:after="120"/>
        <w:rPr>
          <w:rFonts w:ascii="Franklin Gothic Book" w:hAnsi="Franklin Gothic Book"/>
          <w:color w:val="000000" w:themeColor="text1"/>
          <w:szCs w:val="20"/>
        </w:rPr>
      </w:pPr>
      <w:r w:rsidRPr="003F6333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B120BF" w:rsidRPr="003F6333" w:rsidRDefault="00B120BF" w:rsidP="003F6333">
      <w:pPr>
        <w:pStyle w:val="Tekstpodstawowywcity"/>
        <w:numPr>
          <w:ilvl w:val="0"/>
          <w:numId w:val="14"/>
        </w:numPr>
        <w:spacing w:before="0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Do obowiązków Zamawiającego należy: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spacing w:before="0"/>
        <w:ind w:left="709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Bieżąca współpraca z projektantami, bezzwłoczne udzielanie informacji oraz udział w wizjach lokalnych związanych z realizowanym zadaniem,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spacing w:before="0"/>
        <w:ind w:left="709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Udostępnianie posiadanej dokumentacji technicznej i budowlanej,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tabs>
          <w:tab w:val="left" w:pos="142"/>
        </w:tabs>
        <w:spacing w:before="0"/>
        <w:ind w:left="709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Konsultowanie proponowanych rozwiązań technicznych,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tabs>
          <w:tab w:val="left" w:pos="142"/>
        </w:tabs>
        <w:spacing w:before="0"/>
        <w:ind w:left="709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Przekazywanie wszystkich dokumentów związanych z projektem budowlanym, a w tym warunków wykonania przyłączy do mediów, map,  podkładów geodezyjnych, wypisów, itp.</w:t>
      </w:r>
    </w:p>
    <w:p w:rsidR="00B120BF" w:rsidRPr="003F6333" w:rsidRDefault="00B120BF" w:rsidP="003F6333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before="0"/>
        <w:ind w:hanging="720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spacing w:before="0"/>
        <w:ind w:left="567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spacing w:before="0"/>
        <w:ind w:left="567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Dostarczenie wymaganych instrukcją organizacji bezpiecznej pracy w Enea Połaniec S.A., dokumentów zarówno </w:t>
      </w:r>
      <w:r w:rsidRPr="003F6333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na etapie składania oferty (dokument Z-7)</w:t>
      </w:r>
      <w:r w:rsidRPr="003F6333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 xml:space="preserve"> j</w:t>
      </w: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ak i przed rozpoczęciem prac na obiektach w  Enea Połaniec S.A (dokumenty Z-1, Z-2, Z-8), w wymaganych terminach,</w:t>
      </w:r>
    </w:p>
    <w:p w:rsidR="00B120BF" w:rsidRPr="003F6333" w:rsidRDefault="00B120BF" w:rsidP="003F6333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>Wymagany przez Zamawiającego okres gwarancji na wykonane prace powinien wynosić minimum 36 miesięcy licząc od daty odbioru końcowego. Wymagane są następujące warunki gwarancji: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spacing w:before="0"/>
        <w:ind w:left="567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Przystąpienie do usuwania wad; w ciągu 24 godzin od daty zawiadomienia,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spacing w:before="0"/>
        <w:ind w:left="567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W razie ujawnienia wad w okresie gwarancji, okres gwarancji zostanie przedłużony o czas ich usuwania</w:t>
      </w:r>
    </w:p>
    <w:p w:rsidR="00B120BF" w:rsidRPr="003F6333" w:rsidRDefault="00B120BF" w:rsidP="003F6333">
      <w:pPr>
        <w:pStyle w:val="Tekstpodstawowywcity"/>
        <w:numPr>
          <w:ilvl w:val="1"/>
          <w:numId w:val="14"/>
        </w:numPr>
        <w:tabs>
          <w:tab w:val="clear" w:pos="928"/>
          <w:tab w:val="num" w:pos="567"/>
        </w:tabs>
        <w:spacing w:before="0"/>
        <w:ind w:hanging="64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="Arial"/>
          <w:sz w:val="20"/>
          <w:szCs w:val="20"/>
        </w:rPr>
        <w:t>Przeprowadzanie okresowych (co 6 miesięcy) przeglądów instalacji</w:t>
      </w:r>
      <w:r w:rsidR="00F762BD" w:rsidRPr="003F6333">
        <w:rPr>
          <w:rFonts w:ascii="Franklin Gothic Book" w:hAnsi="Franklin Gothic Book" w:cs="Arial"/>
          <w:sz w:val="20"/>
          <w:szCs w:val="20"/>
        </w:rPr>
        <w:t>,</w:t>
      </w:r>
      <w:r w:rsidR="008A3EB5" w:rsidRPr="003F6333">
        <w:rPr>
          <w:rFonts w:ascii="Franklin Gothic Book" w:hAnsi="Franklin Gothic Book" w:cs="Arial"/>
          <w:sz w:val="20"/>
          <w:szCs w:val="20"/>
        </w:rPr>
        <w:t xml:space="preserve"> wliczonych w cenę kontraktu</w:t>
      </w:r>
      <w:r w:rsidRPr="003F6333">
        <w:rPr>
          <w:rFonts w:ascii="Franklin Gothic Book" w:hAnsi="Franklin Gothic Book" w:cs="Arial"/>
          <w:sz w:val="20"/>
          <w:szCs w:val="20"/>
        </w:rPr>
        <w:t>,</w:t>
      </w:r>
    </w:p>
    <w:p w:rsidR="00B120BF" w:rsidRPr="003F6333" w:rsidRDefault="00B120BF" w:rsidP="003F633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633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PŁATNOŚCI:</w:t>
      </w:r>
    </w:p>
    <w:p w:rsidR="00B120BF" w:rsidRPr="003F6333" w:rsidRDefault="00B120BF" w:rsidP="003F6333">
      <w:pPr>
        <w:pStyle w:val="Tekstpodstawowywcity"/>
        <w:numPr>
          <w:ilvl w:val="0"/>
          <w:numId w:val="23"/>
        </w:numPr>
        <w:spacing w:before="0"/>
        <w:ind w:left="142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Wynagrodzenie  ryczałtowe za cały zakres realizacji</w:t>
      </w:r>
      <w:r w:rsidR="004D1F07"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 usługi, które musi obejmować </w:t>
      </w: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:rsidR="00B120BF" w:rsidRPr="003F6333" w:rsidRDefault="00B120BF" w:rsidP="003F6333">
      <w:pPr>
        <w:pStyle w:val="Tekstpodstawowywcity"/>
        <w:numPr>
          <w:ilvl w:val="0"/>
          <w:numId w:val="23"/>
        </w:numPr>
        <w:spacing w:before="0"/>
        <w:ind w:left="142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Ewentualny podział przedmiotu na odrębne przedmioty rozliczeń i odbioru/płatności na etapy: </w:t>
      </w:r>
    </w:p>
    <w:p w:rsidR="00B120BF" w:rsidRPr="003F6333" w:rsidRDefault="00B120BF" w:rsidP="003F6333">
      <w:pPr>
        <w:pStyle w:val="Tekstpodstawowywcity"/>
        <w:numPr>
          <w:ilvl w:val="1"/>
          <w:numId w:val="23"/>
        </w:numPr>
        <w:spacing w:before="0"/>
        <w:ind w:left="567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>Opracowanie koncepcji oraz opracowanie i uzgodnienie projektu wykonawczego- 15% kwoty całkowitej</w:t>
      </w:r>
    </w:p>
    <w:p w:rsidR="00B120BF" w:rsidRPr="003F6333" w:rsidRDefault="00B120BF" w:rsidP="003F6333">
      <w:pPr>
        <w:pStyle w:val="Tekstpodstawowywcity"/>
        <w:numPr>
          <w:ilvl w:val="1"/>
          <w:numId w:val="23"/>
        </w:numPr>
        <w:spacing w:before="0"/>
        <w:ind w:left="567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Dostawa i montaż urządzeń oraz  uruchomienie systemu, ruch próbny oraz dostarczenie dokumentacji powykonawczej i końcowego raportu z wykonanych prac – 85% kwoty całkowitej </w:t>
      </w:r>
    </w:p>
    <w:p w:rsidR="00B120BF" w:rsidRPr="003F6333" w:rsidRDefault="00B120BF" w:rsidP="003F6333">
      <w:pPr>
        <w:pStyle w:val="Tekstpodstawowywcity"/>
        <w:spacing w:before="0"/>
        <w:ind w:hanging="283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120BF" w:rsidRPr="003F6333" w:rsidRDefault="00B120BF" w:rsidP="003F633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3F6333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B120BF" w:rsidRPr="003F6333" w:rsidRDefault="00B120BF" w:rsidP="003F6333">
      <w:pPr>
        <w:pStyle w:val="Akapitzlist"/>
        <w:spacing w:after="120" w:line="240" w:lineRule="auto"/>
        <w:ind w:left="284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120BF" w:rsidRPr="003F6333" w:rsidRDefault="00B120BF" w:rsidP="003F6333">
      <w:pPr>
        <w:pStyle w:val="Tekstpodstawowywcity"/>
        <w:numPr>
          <w:ilvl w:val="1"/>
          <w:numId w:val="36"/>
        </w:numPr>
        <w:spacing w:before="0"/>
        <w:ind w:left="426" w:hanging="426"/>
        <w:rPr>
          <w:rFonts w:ascii="Franklin Gothic Book" w:hAnsi="Franklin Gothic Book"/>
          <w:sz w:val="20"/>
          <w:szCs w:val="20"/>
        </w:rPr>
      </w:pPr>
      <w:r w:rsidRPr="003F6333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>Planowany termin realizacji:</w:t>
      </w:r>
      <w:r w:rsidR="00E157E4" w:rsidRPr="003F6333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 xml:space="preserve"> do pięciu miesięcy od podpisania przez obie strony umowy</w:t>
      </w:r>
    </w:p>
    <w:p w:rsidR="00B120BF" w:rsidRPr="003F6333" w:rsidRDefault="00B120BF" w:rsidP="003F6333">
      <w:pPr>
        <w:pStyle w:val="Akapitzlist"/>
        <w:numPr>
          <w:ilvl w:val="0"/>
          <w:numId w:val="15"/>
        </w:numPr>
        <w:spacing w:after="120" w:line="240" w:lineRule="auto"/>
        <w:ind w:left="567" w:hanging="567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633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B120BF" w:rsidRPr="003F6333" w:rsidRDefault="00B120BF" w:rsidP="003F6333">
      <w:pPr>
        <w:pStyle w:val="Akapitzlist"/>
        <w:suppressAutoHyphens/>
        <w:spacing w:after="120" w:line="240" w:lineRule="auto"/>
        <w:ind w:left="360"/>
        <w:jc w:val="both"/>
        <w:rPr>
          <w:rFonts w:ascii="Franklin Gothic Book" w:hAnsi="Franklin Gothic Book" w:cstheme="minorHAnsi"/>
          <w:color w:val="FFFFFF" w:themeColor="background1"/>
          <w:sz w:val="20"/>
          <w:szCs w:val="20"/>
          <w:u w:val="single"/>
        </w:rPr>
      </w:pPr>
    </w:p>
    <w:p w:rsidR="00B120BF" w:rsidRPr="003F6333" w:rsidRDefault="00B120BF" w:rsidP="003F633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Organizacja i wykonywanie prac na terenie Elektrowni odbywa się zgodnie z Instrukcją Organizacji Bezpiecznej Pracy (IOBP) dostępna na stronie:</w:t>
      </w:r>
      <w:r w:rsidRPr="003F6333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Pr="003F6333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https://www.enea.pl/pl/grupaenea/o-grupie/spolki-grupy-enea/polaniec/zamowienia/dokumenty</w:t>
      </w:r>
    </w:p>
    <w:p w:rsidR="00B120BF" w:rsidRPr="003F6333" w:rsidRDefault="00B120BF" w:rsidP="003F6333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B120BF" w:rsidRPr="003F6333" w:rsidRDefault="00B120BF" w:rsidP="003F6333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B120BF" w:rsidRPr="003F6333" w:rsidRDefault="00B120BF" w:rsidP="003F6333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Dokumenty wymienione w pkt. 4.1-</w:t>
      </w:r>
      <w:r w:rsidRPr="003F6333">
        <w:rPr>
          <w:rFonts w:ascii="Franklin Gothic Book" w:hAnsi="Franklin Gothic Book"/>
          <w:sz w:val="20"/>
          <w:szCs w:val="20"/>
        </w:rPr>
        <w:t xml:space="preserve"> Dokumentu związanego nr 4 do I/DB/B/20/2013</w:t>
      </w: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odstawienia instalacji do remontu.</w:t>
      </w:r>
    </w:p>
    <w:p w:rsidR="00B120BF" w:rsidRPr="003F6333" w:rsidRDefault="00B120BF" w:rsidP="003F6333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Zatwierdzone przez Zamawiającego dokumenty wymienione w pkt. 4.1.2 należy przedłożyć Zamawiającemu 2 tygodnie przed planowanym terminem odstawienia instalacji do remontu.</w:t>
      </w:r>
    </w:p>
    <w:p w:rsidR="00B120BF" w:rsidRPr="003F6333" w:rsidRDefault="00B120BF" w:rsidP="003F633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B120BF" w:rsidRPr="003F6333" w:rsidRDefault="00B120BF" w:rsidP="003F633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B120BF" w:rsidRPr="003F6333" w:rsidRDefault="00B120BF" w:rsidP="003F633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B120BF" w:rsidRPr="003F6333" w:rsidRDefault="00B120BF" w:rsidP="003F633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B120BF" w:rsidRPr="003F6333" w:rsidRDefault="00B120BF" w:rsidP="003F6333">
      <w:pPr>
        <w:pStyle w:val="Akapitzlist"/>
        <w:numPr>
          <w:ilvl w:val="1"/>
          <w:numId w:val="16"/>
        </w:numPr>
        <w:spacing w:after="120" w:line="240" w:lineRule="auto"/>
        <w:ind w:left="851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B120BF" w:rsidRPr="003F6333" w:rsidRDefault="00B120BF" w:rsidP="003F6333">
      <w:pPr>
        <w:pStyle w:val="Akapitzlist"/>
        <w:numPr>
          <w:ilvl w:val="1"/>
          <w:numId w:val="16"/>
        </w:numPr>
        <w:spacing w:after="120" w:line="240" w:lineRule="auto"/>
        <w:ind w:left="851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B120BF" w:rsidRPr="003F6333" w:rsidRDefault="00B120BF" w:rsidP="003F633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B120BF" w:rsidRPr="003F6333" w:rsidRDefault="00B120BF" w:rsidP="003F633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B120BF" w:rsidRPr="003F6333" w:rsidRDefault="00B120BF" w:rsidP="003F633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B120BF" w:rsidRPr="003F6333" w:rsidRDefault="00B120BF" w:rsidP="003F633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B120BF" w:rsidRPr="003F6333" w:rsidRDefault="00B120BF" w:rsidP="003F633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B120BF" w:rsidRDefault="00B120BF" w:rsidP="003F633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3F6333" w:rsidRPr="003F6333" w:rsidRDefault="003F6333" w:rsidP="003F6333">
      <w:pPr>
        <w:pStyle w:val="Akapitzlist"/>
        <w:suppressAutoHyphens/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120BF" w:rsidRPr="003F6333" w:rsidRDefault="00B120BF" w:rsidP="003F633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633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B120BF" w:rsidRDefault="00B120BF" w:rsidP="003F6333">
      <w:pPr>
        <w:pStyle w:val="Akapitzlist"/>
        <w:numPr>
          <w:ilvl w:val="0"/>
          <w:numId w:val="17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3F6333" w:rsidRPr="003F6333" w:rsidRDefault="003F6333" w:rsidP="003F6333">
      <w:pPr>
        <w:pStyle w:val="Akapitzlist"/>
        <w:spacing w:after="120" w:line="240" w:lineRule="auto"/>
        <w:ind w:left="862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120BF" w:rsidRPr="003F6333" w:rsidRDefault="00B120BF" w:rsidP="003F633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633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B120BF" w:rsidRPr="003F6333" w:rsidRDefault="00B120BF" w:rsidP="003F6333">
      <w:pPr>
        <w:pStyle w:val="Akapitzlist"/>
        <w:numPr>
          <w:ilvl w:val="0"/>
          <w:numId w:val="18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6333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B120BF" w:rsidRPr="003F6333" w:rsidRDefault="00B120BF" w:rsidP="004D1F07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B120BF" w:rsidRPr="003F6333" w:rsidDel="001C5765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B120BF" w:rsidRPr="003F6333" w:rsidRDefault="00B120BF" w:rsidP="004D1F0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tabs>
                <w:tab w:val="left" w:pos="450"/>
                <w:tab w:val="center" w:pos="530"/>
              </w:tabs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1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B120BF" w:rsidRPr="003F6333" w:rsidRDefault="00B120BF" w:rsidP="004D1F0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B120BF" w:rsidRPr="003F6333" w:rsidTr="00367B39">
        <w:trPr>
          <w:trHeight w:val="340"/>
        </w:trPr>
        <w:tc>
          <w:tcPr>
            <w:tcW w:w="851" w:type="dxa"/>
            <w:vAlign w:val="center"/>
          </w:tcPr>
          <w:p w:rsidR="00B120BF" w:rsidRPr="003F6333" w:rsidRDefault="00B120BF" w:rsidP="004D1F07">
            <w:pPr>
              <w:numPr>
                <w:ilvl w:val="0"/>
                <w:numId w:val="7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120BF" w:rsidRPr="003F6333" w:rsidRDefault="00B120BF" w:rsidP="004D1F0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B120BF" w:rsidRPr="003F6333" w:rsidRDefault="00B120BF" w:rsidP="004D1F0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633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B120BF" w:rsidRPr="00DC6F42" w:rsidRDefault="00B120BF" w:rsidP="00B120BF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lastRenderedPageBreak/>
        <w:t>REGULACJE PRAWNE,PRZEPISY I NORMY</w:t>
      </w:r>
    </w:p>
    <w:p w:rsidR="00B120BF" w:rsidRPr="00DC6F42" w:rsidRDefault="00B120BF" w:rsidP="00B120B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B120BF" w:rsidRPr="00DC6F42" w:rsidRDefault="00B120BF" w:rsidP="00B120B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B120BF" w:rsidRPr="00DC6F42" w:rsidRDefault="00B120BF" w:rsidP="00B120B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B120BF" w:rsidRPr="00DC6F42" w:rsidRDefault="00B120BF" w:rsidP="00B120BF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120BF" w:rsidRPr="00DC6F42" w:rsidRDefault="00B120BF" w:rsidP="00C604D7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REFERENCJE</w:t>
      </w:r>
    </w:p>
    <w:p w:rsidR="00B120BF" w:rsidRPr="00DC6F42" w:rsidRDefault="00B120BF" w:rsidP="00CE0693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DC6F42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potwierdzające posiadanie przez oferenta co najmniej 5-letniego doświadczenia, poświadczone co najmniej 2 listami referencyjnymi, (które zawierają kwoty z umów) dla realizowanych usług o wartości łącznej nie niższej niż 500 000 zł netto</w:t>
      </w:r>
      <w:r w:rsidRPr="00DC6F4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120BF" w:rsidRPr="00DC6F42" w:rsidRDefault="00B120BF" w:rsidP="00C604D7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B120BF" w:rsidRPr="00DC6F42" w:rsidRDefault="00B120BF" w:rsidP="00B120BF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  <w:tab w:val="num" w:pos="786"/>
        </w:tabs>
        <w:autoSpaceDE w:val="0"/>
        <w:autoSpaceDN w:val="0"/>
        <w:adjustRightInd w:val="0"/>
        <w:spacing w:line="300" w:lineRule="auto"/>
        <w:ind w:left="426" w:hanging="284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  w  miejscu  planowanych robót w terminie ustalonym przez Strony</w:t>
      </w:r>
      <w:r w:rsidR="008A3EB5"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.</w:t>
      </w:r>
    </w:p>
    <w:p w:rsidR="008A3EB5" w:rsidRPr="00DC6F42" w:rsidRDefault="008A3EB5" w:rsidP="0010465F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  <w:tab w:val="num" w:pos="786"/>
        </w:tabs>
        <w:autoSpaceDE w:val="0"/>
        <w:autoSpaceDN w:val="0"/>
        <w:adjustRightInd w:val="0"/>
        <w:spacing w:line="300" w:lineRule="auto"/>
        <w:ind w:left="426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Przed dokonaniem wizji lokalnej, koniecznym jest złożenie dokumentu Z-1A i odbycie szkolenia BHP </w:t>
      </w: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br/>
        <w:t>w siedzibie Zamawiającego.</w:t>
      </w:r>
    </w:p>
    <w:p w:rsidR="00B120BF" w:rsidRPr="00DC6F42" w:rsidRDefault="00B120BF" w:rsidP="00B120BF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  <w:tab w:val="num" w:pos="786"/>
        </w:tabs>
        <w:autoSpaceDE w:val="0"/>
        <w:autoSpaceDN w:val="0"/>
        <w:adjustRightInd w:val="0"/>
        <w:spacing w:line="300" w:lineRule="auto"/>
        <w:ind w:left="426" w:hanging="284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Warunkiem koniecznym do złożenia oferty jest zapoznanie się z lokalizacją robót/usług oraz zakresem </w:t>
      </w: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  <w:t xml:space="preserve">i złożenie potwierdzenia dokonania wizji lokalnej. </w:t>
      </w:r>
    </w:p>
    <w:p w:rsidR="00B120BF" w:rsidRPr="00DC6F42" w:rsidRDefault="00B120BF" w:rsidP="00C604D7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WARUNKI DOPUSZCZENIA</w:t>
      </w:r>
    </w:p>
    <w:p w:rsidR="00B120BF" w:rsidRPr="00DC6F42" w:rsidRDefault="00B120BF" w:rsidP="00C604D7">
      <w:pPr>
        <w:pStyle w:val="Akapitzlist"/>
        <w:numPr>
          <w:ilvl w:val="1"/>
          <w:numId w:val="19"/>
        </w:numPr>
        <w:spacing w:before="120" w:after="120" w:line="312" w:lineRule="atLeast"/>
        <w:ind w:left="426" w:hanging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B120BF" w:rsidRPr="00DC6F42" w:rsidRDefault="00B120BF" w:rsidP="00875D36">
      <w:pPr>
        <w:pStyle w:val="Akapitzlist"/>
        <w:numPr>
          <w:ilvl w:val="1"/>
          <w:numId w:val="48"/>
        </w:numPr>
        <w:spacing w:before="120" w:after="120" w:line="312" w:lineRule="atLeast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B120BF" w:rsidRPr="00DC6F42" w:rsidRDefault="00B120BF" w:rsidP="00875D36">
      <w:pPr>
        <w:pStyle w:val="Akapitzlist"/>
        <w:numPr>
          <w:ilvl w:val="1"/>
          <w:numId w:val="48"/>
        </w:numPr>
        <w:spacing w:before="120" w:after="120" w:line="312" w:lineRule="atLeast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452311" w:rsidRPr="00DC6F42" w:rsidRDefault="00452311" w:rsidP="00452311">
      <w:pPr>
        <w:pStyle w:val="Akapitzlist"/>
        <w:numPr>
          <w:ilvl w:val="1"/>
          <w:numId w:val="48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/>
          <w:color w:val="000000" w:themeColor="text1"/>
          <w:sz w:val="20"/>
          <w:szCs w:val="20"/>
        </w:rPr>
        <w:t xml:space="preserve">wypełniony </w:t>
      </w:r>
      <w:r w:rsidRPr="00DC6F42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dokument Z - 7</w:t>
      </w:r>
    </w:p>
    <w:p w:rsidR="00B120BF" w:rsidRPr="00DC6F42" w:rsidRDefault="00B120BF" w:rsidP="00B120BF">
      <w:pPr>
        <w:pStyle w:val="Akapitzlist"/>
        <w:spacing w:before="120" w:after="120" w:line="312" w:lineRule="atLeast"/>
        <w:ind w:left="122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120BF" w:rsidRPr="00DC6F42" w:rsidRDefault="00D674C5" w:rsidP="0010465F">
      <w:pPr>
        <w:pStyle w:val="Akapitzlist"/>
        <w:spacing w:before="120" w:after="120" w:line="312" w:lineRule="atLeast"/>
        <w:ind w:left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ZAŁĄCZNIK DO SIWZ </w:t>
      </w:r>
      <w:r w:rsidR="00B120BF"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B120BF"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SIWZ</w:t>
      </w:r>
      <w:proofErr w:type="spellEnd"/>
      <w:r w:rsidR="00B120BF" w:rsidRPr="00DC6F4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:</w:t>
      </w:r>
    </w:p>
    <w:p w:rsidR="009420A8" w:rsidRPr="00DC6F42" w:rsidRDefault="009420A8" w:rsidP="009420A8">
      <w:pPr>
        <w:pStyle w:val="Akapitzlist"/>
        <w:numPr>
          <w:ilvl w:val="1"/>
          <w:numId w:val="21"/>
        </w:numPr>
        <w:spacing w:before="120" w:after="120" w:line="312" w:lineRule="atLeast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B120BF" w:rsidRPr="00DC6F42" w:rsidRDefault="00B120BF" w:rsidP="009420A8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Mapa terenu Elektrowni</w:t>
      </w:r>
    </w:p>
    <w:p w:rsidR="00B120BF" w:rsidRPr="00DC6F42" w:rsidRDefault="00B120BF" w:rsidP="009420A8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B120BF" w:rsidRPr="00DC6F42" w:rsidRDefault="00B120BF" w:rsidP="009A75A7">
      <w:pPr>
        <w:pStyle w:val="Akapitzlist"/>
        <w:widowControl w:val="0"/>
        <w:autoSpaceDE w:val="0"/>
        <w:autoSpaceDN w:val="0"/>
        <w:adjustRightInd w:val="0"/>
        <w:spacing w:line="300" w:lineRule="auto"/>
        <w:ind w:left="1440" w:hanging="873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 w14:anchorId="2B846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Word.Document.12" ShapeID="_x0000_i1025" DrawAspect="Icon" ObjectID="_1593602306" r:id="rId14">
            <o:FieldCodes>\s</o:FieldCodes>
          </o:OLEObject>
        </w:object>
      </w:r>
      <w:r w:rsidRPr="00DC6F42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 w14:anchorId="11E2FE42">
          <v:shape id="_x0000_i1026" type="#_x0000_t75" style="width:76.5pt;height:49.5pt" o:ole="">
            <v:imagedata r:id="rId15" o:title=""/>
          </v:shape>
          <o:OLEObject Type="Embed" ProgID="Word.Document.12" ShapeID="_x0000_i1026" DrawAspect="Icon" ObjectID="_1593602307" r:id="rId16">
            <o:FieldCodes>\s</o:FieldCodes>
          </o:OLEObject>
        </w:object>
      </w:r>
      <w:bookmarkStart w:id="17" w:name="_MON_1591872170"/>
      <w:bookmarkEnd w:id="17"/>
      <w:r w:rsidRPr="00DC6F42">
        <w:rPr>
          <w:rFonts w:ascii="Franklin Gothic Book" w:hAnsi="Franklin Gothic Book"/>
          <w:sz w:val="20"/>
          <w:szCs w:val="20"/>
        </w:rPr>
        <w:object w:dxaOrig="1531" w:dyaOrig="990" w14:anchorId="4C40DA4E">
          <v:shape id="_x0000_i1027" type="#_x0000_t75" style="width:76.5pt;height:49.5pt" o:ole="">
            <v:imagedata r:id="rId17" o:title=""/>
          </v:shape>
          <o:OLEObject Type="Embed" ProgID="Word.Document.12" ShapeID="_x0000_i1027" DrawAspect="Icon" ObjectID="_1593602308" r:id="rId18">
            <o:FieldCodes>\s</o:FieldCodes>
          </o:OLEObject>
        </w:object>
      </w:r>
    </w:p>
    <w:p w:rsidR="009A75A7" w:rsidRPr="00DC6F42" w:rsidRDefault="00D674C5" w:rsidP="00CD00AC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2E74B5" w:themeColor="accent1" w:themeShade="BF"/>
          <w:sz w:val="20"/>
          <w:szCs w:val="20"/>
          <w:u w:val="single"/>
        </w:rPr>
      </w:pPr>
      <w:r w:rsidRPr="001C248A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DOKUMENTY WŁAŚCIWE</w:t>
      </w:r>
      <w:r w:rsidRPr="00DC6F42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DLA </w:t>
      </w:r>
      <w:r w:rsidR="00B120BF" w:rsidRPr="00DC6F4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ENEA POŁANIEC S.A</w:t>
      </w:r>
      <w:r w:rsidR="009A75A7" w:rsidRPr="00DC6F4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 </w:t>
      </w:r>
      <w:r w:rsidR="009A75A7"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19" w:history="1">
        <w:r w:rsidR="009A75A7" w:rsidRPr="00DC6F42">
          <w:rPr>
            <w:rStyle w:val="Hipercze"/>
            <w:rFonts w:ascii="Franklin Gothic Book" w:hAnsi="Franklin Gothic Book"/>
            <w:color w:val="4217F9"/>
            <w:sz w:val="20"/>
            <w:szCs w:val="20"/>
          </w:rPr>
          <w:t>https://www.enea.pl/pl/grupaenea/o-grupie/spolki-grupy-enea/polaniec/zamowienia/dokumenty</w:t>
        </w:r>
      </w:hyperlink>
      <w:r w:rsidR="009A75A7" w:rsidRPr="00DC6F42">
        <w:rPr>
          <w:rFonts w:ascii="Franklin Gothic Book" w:hAnsi="Franklin Gothic Book"/>
          <w:color w:val="4217F9"/>
          <w:sz w:val="20"/>
          <w:szCs w:val="20"/>
        </w:rPr>
        <w:t>.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B120BF" w:rsidRPr="00DC6F42" w:rsidRDefault="00B120BF" w:rsidP="00875D36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DC6F42" w:rsidRPr="001C248A" w:rsidRDefault="00B120BF" w:rsidP="001C248A">
      <w:pPr>
        <w:pStyle w:val="Akapitzlist"/>
        <w:numPr>
          <w:ilvl w:val="0"/>
          <w:numId w:val="46"/>
        </w:numPr>
        <w:suppressAutoHyphens/>
        <w:spacing w:before="120"/>
        <w:ind w:left="567" w:hanging="283"/>
        <w:rPr>
          <w:rStyle w:val="Hipercze"/>
          <w:rFonts w:ascii="Franklin Gothic Book" w:hAnsi="Franklin Gothic Book" w:cs="Arial"/>
          <w:color w:val="000000" w:themeColor="text1"/>
          <w:sz w:val="20"/>
          <w:szCs w:val="20"/>
          <w:u w:val="none"/>
        </w:rPr>
      </w:pPr>
      <w:r w:rsidRPr="00DC6F42">
        <w:rPr>
          <w:rFonts w:ascii="Franklin Gothic Book" w:hAnsi="Franklin Gothic Book" w:cs="Arial"/>
          <w:color w:val="000000" w:themeColor="text1"/>
          <w:sz w:val="20"/>
          <w:szCs w:val="20"/>
        </w:rPr>
        <w:t>Zmiana adresu dostarczania dokumentów zobowiązaniowy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1C248A">
        <w:rPr>
          <w:rFonts w:ascii="Franklin Gothic Book" w:hAnsi="Franklin Gothic Book" w:cs="Arial"/>
          <w:color w:val="000000" w:themeColor="text1"/>
          <w:sz w:val="20"/>
          <w:szCs w:val="20"/>
        </w:rPr>
        <w:t>ch</w:t>
      </w:r>
    </w:p>
    <w:p w:rsidR="00F81EB5" w:rsidRPr="00DE3CEF" w:rsidRDefault="00F81EB5" w:rsidP="00F81EB5">
      <w:pPr>
        <w:spacing w:after="160" w:line="259" w:lineRule="auto"/>
        <w:jc w:val="right"/>
        <w:rPr>
          <w:rStyle w:val="Hipercze"/>
          <w:rFonts w:ascii="Franklin Gothic Book" w:hAnsi="Franklin Gothic Book"/>
          <w:color w:val="000000" w:themeColor="text1"/>
          <w:sz w:val="18"/>
          <w:szCs w:val="18"/>
          <w:u w:val="none"/>
        </w:rPr>
      </w:pPr>
      <w:r w:rsidRPr="00DE3CEF">
        <w:rPr>
          <w:rStyle w:val="Hipercze"/>
          <w:rFonts w:ascii="Franklin Gothic Book" w:hAnsi="Franklin Gothic Book"/>
          <w:color w:val="000000" w:themeColor="text1"/>
          <w:sz w:val="18"/>
          <w:szCs w:val="18"/>
          <w:u w:val="none"/>
        </w:rPr>
        <w:t>Załącznik do ogłoszenia</w:t>
      </w:r>
    </w:p>
    <w:p w:rsidR="00F81EB5" w:rsidRPr="00DE3CEF" w:rsidRDefault="00F81EB5" w:rsidP="00F81EB5">
      <w:pPr>
        <w:spacing w:line="360" w:lineRule="auto"/>
        <w:jc w:val="center"/>
        <w:rPr>
          <w:rFonts w:ascii="Franklin Gothic Book" w:hAnsi="Franklin Gothic Book" w:cs="Arial"/>
          <w:b/>
          <w:sz w:val="18"/>
          <w:szCs w:val="18"/>
        </w:rPr>
      </w:pPr>
      <w:r w:rsidRPr="00DE3CEF">
        <w:rPr>
          <w:rFonts w:ascii="Franklin Gothic Book" w:hAnsi="Franklin Gothic Book" w:cs="Arial"/>
          <w:b/>
          <w:sz w:val="18"/>
          <w:szCs w:val="18"/>
        </w:rPr>
        <w:t>Wzór</w:t>
      </w:r>
    </w:p>
    <w:p w:rsidR="00F81EB5" w:rsidRPr="00DE3CEF" w:rsidRDefault="00F81EB5" w:rsidP="00F81EB5">
      <w:pPr>
        <w:spacing w:line="360" w:lineRule="auto"/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DE3CEF">
        <w:rPr>
          <w:rFonts w:ascii="Franklin Gothic Book" w:hAnsi="Franklin Gothic Book" w:cs="Arial"/>
          <w:b/>
          <w:sz w:val="18"/>
          <w:szCs w:val="18"/>
        </w:rPr>
        <w:lastRenderedPageBreak/>
        <w:t>Z – 7</w:t>
      </w:r>
      <w:r w:rsidRPr="00DE3CEF">
        <w:rPr>
          <w:rFonts w:ascii="Franklin Gothic Book" w:hAnsi="Franklin Gothic Book" w:cs="Arial"/>
          <w:sz w:val="18"/>
          <w:szCs w:val="18"/>
        </w:rPr>
        <w:t xml:space="preserve"> </w:t>
      </w:r>
      <w:r w:rsidRPr="00DE3CEF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F81EB5" w:rsidRPr="00DE3CEF" w:rsidRDefault="00F81EB5" w:rsidP="00F81EB5">
      <w:pPr>
        <w:spacing w:line="360" w:lineRule="auto"/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F81EB5" w:rsidRPr="00DE3CEF" w:rsidRDefault="00F81EB5" w:rsidP="00F81EB5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DE3CEF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F81EB5" w:rsidRPr="00DE3CEF" w:rsidRDefault="00F81EB5" w:rsidP="00F81EB5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DE3CEF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DE3CEF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</w:p>
    <w:p w:rsidR="00F81EB5" w:rsidRPr="00DE3CEF" w:rsidRDefault="00F81EB5" w:rsidP="00F81EB5">
      <w:pPr>
        <w:spacing w:line="360" w:lineRule="auto"/>
        <w:rPr>
          <w:rFonts w:ascii="Franklin Gothic Book" w:hAnsi="Franklin Gothic Book" w:cs="Arial"/>
          <w:sz w:val="18"/>
          <w:szCs w:val="18"/>
          <w:lang w:bidi="lo-LA"/>
        </w:rPr>
      </w:pPr>
    </w:p>
    <w:p w:rsidR="00F81EB5" w:rsidRPr="00DE3CEF" w:rsidRDefault="00F81EB5" w:rsidP="00F81EB5">
      <w:pPr>
        <w:pStyle w:val="Akapitzlist"/>
        <w:spacing w:before="80" w:after="80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DE3CEF">
        <w:rPr>
          <w:rFonts w:ascii="Franklin Gothic Book" w:hAnsi="Franklin Gothic Book" w:cs="Arial"/>
          <w:sz w:val="18"/>
          <w:szCs w:val="18"/>
          <w:lang w:bidi="lo-LA"/>
        </w:rPr>
        <w:t>Liczba osób zatrudnionych ogółem: ……………….; w tym: osób na umowę o pracę:…….….; umowy cywilno – prawne;….…....; osób samozatrudniających się:…………………..</w:t>
      </w:r>
    </w:p>
    <w:p w:rsidR="00F81EB5" w:rsidRPr="00DE3CEF" w:rsidRDefault="00F81EB5" w:rsidP="00F81EB5">
      <w:pPr>
        <w:spacing w:before="80" w:after="80" w:line="276" w:lineRule="auto"/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DE3CEF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F81EB5" w:rsidRPr="00DE3CEF" w:rsidRDefault="00F81EB5" w:rsidP="00F81EB5">
      <w:pPr>
        <w:spacing w:before="80" w:after="80" w:line="276" w:lineRule="auto"/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DE3CEF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F81EB5" w:rsidRPr="00DE3CEF" w:rsidTr="008D312D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F81EB5" w:rsidRPr="00DE3CEF" w:rsidTr="008D312D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72"/>
              </w:tabs>
              <w:spacing w:before="0" w:after="0" w:line="240" w:lineRule="auto"/>
              <w:ind w:left="72" w:hanging="142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214" w:hanging="214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DE3CE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Default"/>
              <w:spacing w:before="0"/>
              <w:ind w:left="0" w:firstLine="0"/>
              <w:rPr>
                <w:rFonts w:ascii="Franklin Gothic Book" w:hAnsi="Franklin Gothic Book"/>
                <w:color w:val="auto"/>
                <w:sz w:val="18"/>
                <w:szCs w:val="18"/>
                <w:lang w:val="pl-PL"/>
              </w:rPr>
            </w:pPr>
            <w:r w:rsidRPr="00DE3CEF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DE3CEF">
              <w:rPr>
                <w:rFonts w:ascii="Franklin Gothic Book" w:hAnsi="Franklin Gothic Book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DE3CEF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DE3CEF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DE3CEF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DE3CEF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DE3CEF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DE3CE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F81EB5" w:rsidRPr="00DE3CEF" w:rsidTr="008D312D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F81EB5" w:rsidRPr="00DE3CEF" w:rsidTr="008D312D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F81EB5" w:rsidRPr="00DE3CEF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F81EB5" w:rsidRPr="00DE3CEF" w:rsidRDefault="00F81EB5" w:rsidP="00F81EB5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EF07F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DE3CEF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B7468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DE3CE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1EB5" w:rsidRPr="00DE3CEF" w:rsidTr="008D312D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75D36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75D36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75D36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DE3CEF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DE3CEF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DE3CEF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F81EB5" w:rsidRPr="00DE3CEF" w:rsidRDefault="00F81EB5" w:rsidP="00F81EB5">
      <w:pPr>
        <w:rPr>
          <w:rFonts w:ascii="Franklin Gothic Book" w:hAnsi="Franklin Gothic Book" w:cs="Arial"/>
          <w:sz w:val="18"/>
          <w:szCs w:val="18"/>
        </w:rPr>
      </w:pPr>
    </w:p>
    <w:p w:rsidR="00F81EB5" w:rsidRPr="00DE3CEF" w:rsidRDefault="00F81EB5" w:rsidP="00F81EB5">
      <w:pPr>
        <w:rPr>
          <w:rFonts w:ascii="Franklin Gothic Book" w:hAnsi="Franklin Gothic Book" w:cs="Arial"/>
          <w:i/>
          <w:sz w:val="18"/>
          <w:szCs w:val="18"/>
        </w:rPr>
      </w:pPr>
      <w:r w:rsidRPr="00DE3CEF">
        <w:rPr>
          <w:rFonts w:ascii="Franklin Gothic Book" w:hAnsi="Franklin Gothic Book" w:cs="Arial"/>
          <w:sz w:val="18"/>
          <w:szCs w:val="18"/>
        </w:rPr>
        <w:t>*</w:t>
      </w:r>
      <w:r w:rsidRPr="00DE3CEF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DE3CEF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DE3CEF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F81EB5" w:rsidRPr="00DE3CEF" w:rsidRDefault="00F81EB5" w:rsidP="00F81EB5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F81EB5" w:rsidRPr="00DE3CEF" w:rsidTr="008D312D">
        <w:trPr>
          <w:trHeight w:val="501"/>
        </w:trPr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F81EB5" w:rsidRPr="00DE3CEF" w:rsidTr="008D312D"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DE3CEF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DE3CEF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rPr>
          <w:trHeight w:val="533"/>
        </w:trPr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rPr>
          <w:trHeight w:val="295"/>
        </w:trPr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DE3CEF" w:rsidTr="008D312D">
        <w:trPr>
          <w:trHeight w:val="245"/>
        </w:trPr>
        <w:tc>
          <w:tcPr>
            <w:tcW w:w="335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DE3CE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F81EB5" w:rsidRPr="00DE3CEF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F81EB5" w:rsidRPr="00892E9F" w:rsidRDefault="00F81EB5" w:rsidP="00F81EB5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F81EB5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F81EB5" w:rsidRPr="009A5BB1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F81EB5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F81EB5" w:rsidRPr="000C79A2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F81EB5" w:rsidRPr="00C70E2A" w:rsidRDefault="00F81EB5" w:rsidP="00F81EB5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F81EB5" w:rsidRDefault="00F81EB5" w:rsidP="00F81EB5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F81EB5" w:rsidRDefault="00F81EB5" w:rsidP="00F81EB5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0F5385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0F5385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Pr="00B919AE" w:rsidRDefault="00314FF8" w:rsidP="00314FF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Pr="003A3206" w:rsidRDefault="00314FF8" w:rsidP="00314FF8">
      <w:pPr>
        <w:pStyle w:val="Tekstprzypisudolnego"/>
        <w:rPr>
          <w:sz w:val="16"/>
          <w:szCs w:val="16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314FF8" w:rsidRPr="00B85959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Pr="000F5385" w:rsidRDefault="00314FF8" w:rsidP="00314FF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314FF8" w:rsidRPr="0096229D" w:rsidRDefault="00314FF8" w:rsidP="00314FF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4FF8" w:rsidRPr="00EF6FBC" w:rsidRDefault="00314FF8" w:rsidP="00314FF8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314FF8" w:rsidRPr="00EF6FBC" w:rsidRDefault="00314FF8" w:rsidP="00314FF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314FF8" w:rsidRPr="00EF6FBC" w:rsidRDefault="00314FF8" w:rsidP="00875D36">
      <w:pPr>
        <w:pStyle w:val="Akapitzlist"/>
        <w:numPr>
          <w:ilvl w:val="0"/>
          <w:numId w:val="29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0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>Podanie przez Pana/Panią danych osobowych jest dobrowolne, ale niezbędne do udziału w postępowaniu i późniejszej ewentualnej realizacji usługi bądź umowy.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314FF8" w:rsidRPr="00EF6FBC" w:rsidRDefault="00314FF8" w:rsidP="00314FF8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4FF8" w:rsidRPr="0096229D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14FF8" w:rsidRDefault="00314FF8" w:rsidP="00314FF8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314FF8" w:rsidRPr="00563F9C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563F9C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14FF8" w:rsidRPr="00563F9C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563F9C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314FF8" w:rsidRPr="00661D13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4C2C20" w:rsidRDefault="004C2C20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Default="00F81EB5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Default="00F81EB5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F62E4" w:rsidRPr="00656BEE" w:rsidRDefault="007F62E4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>Załącznik   nr   3   do   ogłoszenia</w:t>
      </w:r>
    </w:p>
    <w:p w:rsidR="007F62E4" w:rsidRPr="00656BEE" w:rsidRDefault="007F62E4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7F62E4" w:rsidRPr="00656BEE" w:rsidRDefault="00AB62FC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>WZÓR</w:t>
      </w:r>
      <w:r w:rsidR="007F62E4" w:rsidRPr="00656BEE">
        <w:rPr>
          <w:rFonts w:ascii="Franklin Gothic Book" w:hAnsi="Franklin Gothic Book" w:cs="Arial"/>
          <w:b/>
          <w:szCs w:val="20"/>
        </w:rPr>
        <w:t xml:space="preserve">  umowy</w:t>
      </w:r>
    </w:p>
    <w:p w:rsidR="007F62E4" w:rsidRPr="00656BEE" w:rsidRDefault="00661D13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>Umowa nr N</w:t>
      </w:r>
      <w:r w:rsidR="00662CEA" w:rsidRPr="00656BEE">
        <w:rPr>
          <w:rFonts w:ascii="Franklin Gothic Book" w:hAnsi="Franklin Gothic Book" w:cs="Arial"/>
          <w:b/>
          <w:szCs w:val="20"/>
        </w:rPr>
        <w:t>Z/C</w:t>
      </w:r>
      <w:r w:rsidR="007F62E4" w:rsidRPr="00656BEE">
        <w:rPr>
          <w:rFonts w:ascii="Franklin Gothic Book" w:hAnsi="Franklin Gothic Book" w:cs="Arial"/>
          <w:b/>
          <w:szCs w:val="20"/>
        </w:rPr>
        <w:t>/…………./…………………………./2018/……………………………/311</w:t>
      </w:r>
      <w:r w:rsidR="00585942" w:rsidRPr="00656BEE">
        <w:rPr>
          <w:rFonts w:ascii="Franklin Gothic Book" w:hAnsi="Franklin Gothic Book" w:cs="Arial"/>
          <w:b/>
          <w:szCs w:val="20"/>
        </w:rPr>
        <w:t>3</w:t>
      </w:r>
    </w:p>
    <w:p w:rsidR="007F62E4" w:rsidRPr="00656BEE" w:rsidRDefault="007F62E4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>(zwana dalej "Umową")</w:t>
      </w:r>
    </w:p>
    <w:p w:rsidR="007F62E4" w:rsidRPr="00656BEE" w:rsidRDefault="007F62E4" w:rsidP="007F62E4">
      <w:pPr>
        <w:spacing w:after="120"/>
        <w:rPr>
          <w:rFonts w:ascii="Franklin Gothic Book" w:hAnsi="Franklin Gothic Book" w:cs="Arial"/>
          <w:b/>
          <w:szCs w:val="20"/>
        </w:rPr>
      </w:pP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656BEE" w:rsidRDefault="007F62E4" w:rsidP="00097DE7">
      <w:pPr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>Marek Ryński</w:t>
      </w:r>
      <w:r w:rsidRPr="00656BEE">
        <w:rPr>
          <w:rFonts w:ascii="Franklin Gothic Book" w:hAnsi="Franklin Gothic Book" w:cs="Arial"/>
          <w:szCs w:val="20"/>
        </w:rPr>
        <w:t xml:space="preserve">         </w:t>
      </w:r>
      <w:r w:rsidRPr="00656BEE">
        <w:rPr>
          <w:rFonts w:ascii="Franklin Gothic Book" w:hAnsi="Franklin Gothic Book" w:cs="Arial"/>
          <w:szCs w:val="20"/>
        </w:rPr>
        <w:tab/>
        <w:t>-</w:t>
      </w:r>
      <w:r w:rsidRPr="00656BEE">
        <w:rPr>
          <w:rFonts w:ascii="Franklin Gothic Book" w:hAnsi="Franklin Gothic Book" w:cs="Arial"/>
          <w:szCs w:val="20"/>
        </w:rPr>
        <w:tab/>
        <w:t>Wiceprezes Zarządu</w:t>
      </w:r>
    </w:p>
    <w:p w:rsidR="007F62E4" w:rsidRPr="00656BEE" w:rsidRDefault="007F62E4" w:rsidP="00097DE7">
      <w:pPr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>Mirosław Jabłoński</w:t>
      </w:r>
      <w:r w:rsidRPr="00656BEE">
        <w:rPr>
          <w:rFonts w:ascii="Franklin Gothic Book" w:hAnsi="Franklin Gothic Book" w:cs="Arial"/>
          <w:szCs w:val="20"/>
        </w:rPr>
        <w:tab/>
        <w:t>-</w:t>
      </w:r>
      <w:r w:rsidRPr="00656BEE">
        <w:rPr>
          <w:rFonts w:ascii="Franklin Gothic Book" w:hAnsi="Franklin Gothic Book" w:cs="Arial"/>
          <w:szCs w:val="20"/>
        </w:rPr>
        <w:tab/>
        <w:t>Prokurent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656BEE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7F62E4" w:rsidRPr="00656BEE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656BEE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Na wstępie Strony stwierdziły, co następuje:</w:t>
      </w:r>
    </w:p>
    <w:p w:rsidR="007F62E4" w:rsidRPr="00656BEE" w:rsidRDefault="007F62E4" w:rsidP="00656BEE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656BEE" w:rsidRDefault="007F62E4" w:rsidP="00656BEE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656BEE" w:rsidRDefault="007F62E4" w:rsidP="00656BEE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097DE7" w:rsidRPr="00656BEE" w:rsidRDefault="00097DE7" w:rsidP="00875D36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426" w:hanging="426"/>
        <w:rPr>
          <w:rFonts w:ascii="Franklin Gothic Book" w:hAnsi="Franklin Gothic Book" w:cs="Arial"/>
          <w:sz w:val="20"/>
        </w:rPr>
      </w:pPr>
      <w:r w:rsidRPr="00656BEE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656BEE">
        <w:rPr>
          <w:rFonts w:ascii="Franklin Gothic Book" w:hAnsi="Franklin Gothic Book" w:cs="Arial"/>
          <w:b/>
          <w:sz w:val="20"/>
        </w:rPr>
        <w:t>OWZU</w:t>
      </w:r>
      <w:r w:rsidRPr="00656BEE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656BEE" w:rsidRDefault="007F62E4" w:rsidP="00097DE7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B120BF" w:rsidRPr="00656BEE" w:rsidRDefault="00B120BF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</w:p>
    <w:p w:rsidR="007F62E4" w:rsidRPr="00656BEE" w:rsidRDefault="007F62E4" w:rsidP="00875D36">
      <w:pPr>
        <w:pStyle w:val="Akapitzlist"/>
        <w:numPr>
          <w:ilvl w:val="0"/>
          <w:numId w:val="24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656BEE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B120BF" w:rsidRPr="00656BEE" w:rsidRDefault="007F62E4" w:rsidP="00875D36">
      <w:pPr>
        <w:pStyle w:val="Akapitzlist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656BEE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BC4A67" w:rsidRPr="00656BEE">
        <w:rPr>
          <w:rFonts w:ascii="Franklin Gothic Book" w:hAnsi="Franklin Gothic Book" w:cs="Arial"/>
          <w:sz w:val="20"/>
          <w:szCs w:val="20"/>
        </w:rPr>
        <w:t xml:space="preserve"> </w:t>
      </w:r>
      <w:r w:rsidR="00BC4A67" w:rsidRPr="00656BEE">
        <w:rPr>
          <w:rFonts w:ascii="Franklin Gothic Book" w:hAnsi="Franklin Gothic Book"/>
          <w:color w:val="000000" w:themeColor="text1"/>
          <w:sz w:val="20"/>
          <w:szCs w:val="20"/>
        </w:rPr>
        <w:t>wykonanie</w:t>
      </w:r>
      <w:r w:rsidR="00097DE7" w:rsidRPr="00656BE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097DE7" w:rsidRPr="00656BEE">
        <w:rPr>
          <w:rFonts w:ascii="Franklin Gothic Book" w:hAnsi="Franklin Gothic Book"/>
          <w:sz w:val="20"/>
          <w:szCs w:val="20"/>
        </w:rPr>
        <w:t xml:space="preserve">modernizacji </w:t>
      </w:r>
      <w:r w:rsidR="00B120BF" w:rsidRPr="00656BEE">
        <w:rPr>
          <w:rFonts w:ascii="Franklin Gothic Book" w:hAnsi="Franklin Gothic Book" w:cs="Arial"/>
          <w:sz w:val="20"/>
          <w:szCs w:val="20"/>
        </w:rPr>
        <w:t>systemu sygnalizacji pożaru na bazie systemu ADICOS GSME, zabudowanego na układzie transportowym paliwa do kotłów pyłowych EP650-137 w ENEA Elektrownia Połaniec S.A</w:t>
      </w:r>
      <w:r w:rsidR="003C4C51" w:rsidRPr="00656BEE">
        <w:rPr>
          <w:rFonts w:ascii="Franklin Gothic Book" w:hAnsi="Franklin Gothic Book" w:cs="Arial"/>
          <w:sz w:val="20"/>
          <w:szCs w:val="20"/>
        </w:rPr>
        <w:t>.</w:t>
      </w:r>
      <w:r w:rsidR="00E942B7" w:rsidRPr="00656BEE">
        <w:rPr>
          <w:rFonts w:ascii="Franklin Gothic Book" w:hAnsi="Franklin Gothic Book" w:cs="Arial"/>
          <w:sz w:val="20"/>
          <w:szCs w:val="20"/>
        </w:rPr>
        <w:t xml:space="preserve"> (dalej: „Usługi”). </w:t>
      </w:r>
    </w:p>
    <w:p w:rsidR="00B120BF" w:rsidRPr="00656BEE" w:rsidRDefault="00683316" w:rsidP="00B95B45">
      <w:pPr>
        <w:pStyle w:val="Akapitzlist"/>
        <w:numPr>
          <w:ilvl w:val="2"/>
          <w:numId w:val="18"/>
        </w:numPr>
        <w:suppressAutoHyphens/>
        <w:spacing w:after="120" w:line="240" w:lineRule="auto"/>
        <w:ind w:left="709" w:hanging="709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 xml:space="preserve">Przedmiot umowy należy wykonać w dwóch etapach: </w:t>
      </w:r>
    </w:p>
    <w:p w:rsidR="00683316" w:rsidRPr="00656BEE" w:rsidRDefault="00683316" w:rsidP="00B95B45">
      <w:pPr>
        <w:suppressAutoHyphens/>
        <w:spacing w:after="120"/>
        <w:rPr>
          <w:rFonts w:ascii="Franklin Gothic Book" w:hAnsi="Franklin Gothic Book" w:cs="Arial"/>
          <w:bCs/>
          <w:szCs w:val="20"/>
          <w:u w:val="single"/>
        </w:rPr>
      </w:pPr>
      <w:r w:rsidRPr="00656BEE">
        <w:rPr>
          <w:rFonts w:ascii="Franklin Gothic Book" w:hAnsi="Franklin Gothic Book" w:cs="Arial"/>
          <w:bCs/>
          <w:szCs w:val="20"/>
          <w:u w:val="single"/>
        </w:rPr>
        <w:t>Etap 1 obejmuje:</w:t>
      </w:r>
    </w:p>
    <w:p w:rsidR="00B120BF" w:rsidRPr="00656BEE" w:rsidRDefault="00B120BF" w:rsidP="00875D36">
      <w:pPr>
        <w:pStyle w:val="Akapitzlist"/>
        <w:numPr>
          <w:ilvl w:val="3"/>
          <w:numId w:val="44"/>
        </w:numPr>
        <w:suppressAutoHyphens/>
        <w:spacing w:after="120" w:line="240" w:lineRule="auto"/>
        <w:ind w:left="851" w:hanging="425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Wykonanie analizy technicznej obecnie zabudowanego systemu wczesnej detekcji pożaru oraz powiązanych z nim układów systemu sygnalizacji pożarowej (SSP) w przedmiotowych obiektach,</w:t>
      </w:r>
    </w:p>
    <w:p w:rsidR="00B120BF" w:rsidRPr="00656BEE" w:rsidRDefault="00B120BF" w:rsidP="00875D36">
      <w:pPr>
        <w:pStyle w:val="Akapitzlist"/>
        <w:numPr>
          <w:ilvl w:val="3"/>
          <w:numId w:val="44"/>
        </w:numPr>
        <w:suppressAutoHyphens/>
        <w:spacing w:after="120" w:line="240" w:lineRule="auto"/>
        <w:ind w:left="851" w:hanging="425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Opracowanie koncepcji technicznej, określającej zalecany zakres zmian w</w:t>
      </w:r>
      <w:r w:rsidRPr="00656BEE">
        <w:rPr>
          <w:rFonts w:ascii="Franklin Gothic Book" w:hAnsi="Franklin Gothic Book" w:cs="Arial"/>
          <w:sz w:val="20"/>
          <w:szCs w:val="20"/>
        </w:rPr>
        <w:t xml:space="preserve"> konfiguracji istniejącego systemu wczesnej detekcji pożaru i SSP oraz  doposażenie lub przebudowę  tych systemów o nowe elementy, łącznie </w:t>
      </w:r>
      <w:r w:rsidRPr="00656BEE">
        <w:rPr>
          <w:rFonts w:ascii="Franklin Gothic Book" w:hAnsi="Franklin Gothic Book" w:cs="Arial"/>
          <w:sz w:val="20"/>
          <w:szCs w:val="20"/>
        </w:rPr>
        <w:lastRenderedPageBreak/>
        <w:t xml:space="preserve">czujniki IR umożliwiające monitorowanie temperatury strugi paliwa, umożliwiającymi skanowanie w podczerwieni temperatury strug paliwa,  których łączne działanie pozwoli na niezawodne i wczesne wykrycie zarzewia pożaru, </w:t>
      </w:r>
    </w:p>
    <w:p w:rsidR="00B120BF" w:rsidRPr="00656BEE" w:rsidRDefault="00B120BF" w:rsidP="00875D36">
      <w:pPr>
        <w:pStyle w:val="Akapitzlist"/>
        <w:numPr>
          <w:ilvl w:val="3"/>
          <w:numId w:val="44"/>
        </w:numPr>
        <w:suppressAutoHyphens/>
        <w:spacing w:after="120" w:line="240" w:lineRule="auto"/>
        <w:ind w:left="851" w:hanging="425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uzgodnienie z Zamawiającym, na podstawie opracowanej koncepcji technicznej, </w:t>
      </w:r>
      <w:r w:rsidRPr="00656BEE">
        <w:rPr>
          <w:rFonts w:ascii="Franklin Gothic Book" w:hAnsi="Franklin Gothic Book" w:cs="Arial"/>
          <w:bCs/>
          <w:sz w:val="20"/>
          <w:szCs w:val="20"/>
        </w:rPr>
        <w:t>zakresu modernizacji</w:t>
      </w:r>
      <w:r w:rsidRPr="00656BEE">
        <w:rPr>
          <w:rFonts w:ascii="Franklin Gothic Book" w:hAnsi="Franklin Gothic Book" w:cs="Arial"/>
          <w:sz w:val="20"/>
          <w:szCs w:val="20"/>
        </w:rPr>
        <w:t xml:space="preserve"> istniejącego systemu wczesnej detekcji pożaru i SSP oraz ilościowo ograniczonego, a jednocześnie niezbędnego doposażenia istniejącego systemu w nowe czujki i czujniki IR. </w:t>
      </w:r>
    </w:p>
    <w:p w:rsidR="00B120BF" w:rsidRPr="00656BEE" w:rsidRDefault="00B120BF" w:rsidP="00B95B45">
      <w:pPr>
        <w:pStyle w:val="Akapitzlist"/>
        <w:spacing w:after="120" w:line="240" w:lineRule="auto"/>
        <w:ind w:left="1276" w:hanging="709"/>
        <w:jc w:val="both"/>
        <w:rPr>
          <w:rFonts w:ascii="Franklin Gothic Book" w:hAnsi="Franklin Gothic Book" w:cs="Arial"/>
          <w:bCs/>
          <w:sz w:val="20"/>
          <w:szCs w:val="20"/>
        </w:rPr>
      </w:pPr>
    </w:p>
    <w:p w:rsidR="00B120BF" w:rsidRPr="00656BEE" w:rsidRDefault="00E942B7" w:rsidP="00B95B45">
      <w:pPr>
        <w:suppressAutoHyphens/>
        <w:spacing w:after="120"/>
        <w:jc w:val="both"/>
        <w:rPr>
          <w:rFonts w:ascii="Franklin Gothic Book" w:hAnsi="Franklin Gothic Book" w:cs="Arial"/>
          <w:bCs/>
          <w:szCs w:val="20"/>
          <w:u w:val="single"/>
        </w:rPr>
      </w:pPr>
      <w:r w:rsidRPr="00656BEE">
        <w:rPr>
          <w:rFonts w:ascii="Franklin Gothic Book" w:hAnsi="Franklin Gothic Book" w:cs="Arial"/>
          <w:bCs/>
          <w:szCs w:val="20"/>
          <w:u w:val="single"/>
        </w:rPr>
        <w:t>Etap 2 obejmuje</w:t>
      </w:r>
      <w:r w:rsidR="00B120BF" w:rsidRPr="00656BEE">
        <w:rPr>
          <w:rFonts w:ascii="Franklin Gothic Book" w:hAnsi="Franklin Gothic Book" w:cs="Arial"/>
          <w:bCs/>
          <w:szCs w:val="20"/>
          <w:u w:val="single"/>
        </w:rPr>
        <w:t>:</w:t>
      </w:r>
    </w:p>
    <w:p w:rsidR="00B120BF" w:rsidRPr="00656BEE" w:rsidRDefault="00B120BF" w:rsidP="00656BEE">
      <w:pPr>
        <w:pStyle w:val="Akapitzlist"/>
        <w:numPr>
          <w:ilvl w:val="0"/>
          <w:numId w:val="45"/>
        </w:numPr>
        <w:tabs>
          <w:tab w:val="left" w:pos="851"/>
        </w:tabs>
        <w:suppressAutoHyphens/>
        <w:spacing w:after="120" w:line="240" w:lineRule="auto"/>
        <w:ind w:left="850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 xml:space="preserve">wykonanie projektu technicznego uwzględniającego uzgodniony z Zamawiającym zakres modernizacji i doposażenia </w:t>
      </w:r>
      <w:r w:rsidRPr="00656BEE">
        <w:rPr>
          <w:rFonts w:ascii="Franklin Gothic Book" w:hAnsi="Franklin Gothic Book" w:cs="Arial"/>
          <w:sz w:val="20"/>
          <w:szCs w:val="20"/>
        </w:rPr>
        <w:t xml:space="preserve">systemu wczesnej detekcji pożaru i SSP, jednocześnie </w:t>
      </w:r>
      <w:r w:rsidRPr="00656BEE">
        <w:rPr>
          <w:rFonts w:ascii="Franklin Gothic Book" w:hAnsi="Franklin Gothic Book" w:cs="Arial"/>
          <w:bCs/>
          <w:sz w:val="20"/>
          <w:szCs w:val="20"/>
        </w:rPr>
        <w:t xml:space="preserve">dającego możliwość w przyszłości na pełną ich rozbudowę według zaakceptowanej koncepcji,  </w:t>
      </w:r>
    </w:p>
    <w:p w:rsidR="00B120BF" w:rsidRPr="00656BEE" w:rsidRDefault="00B120BF" w:rsidP="00656BEE">
      <w:pPr>
        <w:pStyle w:val="Akapitzlist"/>
        <w:numPr>
          <w:ilvl w:val="0"/>
          <w:numId w:val="45"/>
        </w:numPr>
        <w:tabs>
          <w:tab w:val="left" w:pos="851"/>
        </w:tabs>
        <w:suppressAutoHyphens/>
        <w:spacing w:after="120" w:line="240" w:lineRule="auto"/>
        <w:ind w:left="850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zrealizowanie dostawy wszystkich elementów i materiałów koniecznych do montażu i zmiany konfiguracji istniejącego systemu, zgodnie z zakresem wskazanym w koncepcji</w:t>
      </w:r>
    </w:p>
    <w:p w:rsidR="00B120BF" w:rsidRPr="00656BEE" w:rsidRDefault="00B120BF" w:rsidP="00656BEE">
      <w:pPr>
        <w:pStyle w:val="Akapitzlist"/>
        <w:numPr>
          <w:ilvl w:val="0"/>
          <w:numId w:val="45"/>
        </w:numPr>
        <w:tabs>
          <w:tab w:val="left" w:pos="851"/>
        </w:tabs>
        <w:suppressAutoHyphens/>
        <w:spacing w:after="120" w:line="240" w:lineRule="auto"/>
        <w:ind w:left="850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wykonanie przekonfigurowania istniejącego systemu wczesnej detekcji pożaru oraz montaż doposażenia, a w tym konieczne naprawy istniejących czujników oraz wyposażenie ich w moduły grzejne i tuby ochronne,</w:t>
      </w:r>
    </w:p>
    <w:p w:rsidR="00B120BF" w:rsidRPr="00656BEE" w:rsidRDefault="00B120BF" w:rsidP="00656BEE">
      <w:pPr>
        <w:pStyle w:val="Akapitzlist"/>
        <w:numPr>
          <w:ilvl w:val="0"/>
          <w:numId w:val="45"/>
        </w:numPr>
        <w:tabs>
          <w:tab w:val="left" w:pos="851"/>
        </w:tabs>
        <w:suppressAutoHyphens/>
        <w:spacing w:after="120" w:line="240" w:lineRule="auto"/>
        <w:ind w:left="850" w:hanging="425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 xml:space="preserve">uruchomienie systemu wczesnej detekcji pożaru oraz systemu skanowania strug paliwa </w:t>
      </w:r>
      <w:r w:rsidRPr="00656BEE">
        <w:rPr>
          <w:rFonts w:ascii="Franklin Gothic Book" w:hAnsi="Franklin Gothic Book" w:cs="Arial"/>
          <w:bCs/>
          <w:sz w:val="20"/>
          <w:szCs w:val="20"/>
        </w:rPr>
        <w:br/>
        <w:t>i potwierdzenia w testach prawidłowości jego działania.</w:t>
      </w:r>
    </w:p>
    <w:p w:rsidR="003C4C51" w:rsidRPr="00656BEE" w:rsidRDefault="003C4C51" w:rsidP="00B95B45">
      <w:pPr>
        <w:tabs>
          <w:tab w:val="left" w:pos="851"/>
        </w:tabs>
        <w:suppressAutoHyphens/>
        <w:spacing w:after="120"/>
        <w:jc w:val="both"/>
        <w:rPr>
          <w:rFonts w:ascii="Franklin Gothic Book" w:hAnsi="Franklin Gothic Book" w:cs="Arial"/>
          <w:bCs/>
          <w:szCs w:val="20"/>
        </w:rPr>
      </w:pPr>
    </w:p>
    <w:p w:rsidR="00B120BF" w:rsidRPr="00656BEE" w:rsidRDefault="00B120BF" w:rsidP="00B95B45">
      <w:pPr>
        <w:pStyle w:val="Akapitzlist"/>
        <w:numPr>
          <w:ilvl w:val="1"/>
          <w:numId w:val="18"/>
        </w:numPr>
        <w:tabs>
          <w:tab w:val="left" w:pos="426"/>
        </w:tabs>
        <w:suppressAutoHyphens/>
        <w:spacing w:after="120" w:line="240" w:lineRule="auto"/>
        <w:ind w:hanging="928"/>
        <w:jc w:val="both"/>
        <w:rPr>
          <w:rFonts w:ascii="Franklin Gothic Book" w:hAnsi="Franklin Gothic Book" w:cs="Arial"/>
          <w:b/>
          <w:bCs/>
          <w:sz w:val="20"/>
          <w:szCs w:val="20"/>
        </w:rPr>
      </w:pPr>
      <w:r w:rsidRPr="00656BEE">
        <w:rPr>
          <w:rFonts w:ascii="Franklin Gothic Book" w:hAnsi="Franklin Gothic Book" w:cs="Arial"/>
          <w:b/>
          <w:bCs/>
          <w:sz w:val="20"/>
          <w:szCs w:val="20"/>
        </w:rPr>
        <w:t>Szczegółowy zakres prac</w:t>
      </w:r>
      <w:r w:rsidR="00E942B7" w:rsidRPr="00656BEE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 w:rsidR="00161DB5" w:rsidRPr="00656BEE">
        <w:rPr>
          <w:rFonts w:ascii="Franklin Gothic Book" w:hAnsi="Franklin Gothic Book" w:cs="Arial"/>
          <w:b/>
          <w:bCs/>
          <w:sz w:val="20"/>
          <w:szCs w:val="20"/>
        </w:rPr>
        <w:t xml:space="preserve">dla </w:t>
      </w:r>
      <w:r w:rsidR="00E942B7" w:rsidRPr="00656BEE">
        <w:rPr>
          <w:rFonts w:ascii="Franklin Gothic Book" w:hAnsi="Franklin Gothic Book" w:cs="Arial"/>
          <w:b/>
          <w:bCs/>
          <w:sz w:val="20"/>
          <w:szCs w:val="20"/>
        </w:rPr>
        <w:t>poszczególnych etapów</w:t>
      </w:r>
      <w:r w:rsidR="00683316" w:rsidRPr="00656BEE">
        <w:rPr>
          <w:rFonts w:ascii="Franklin Gothic Book" w:hAnsi="Franklin Gothic Book" w:cs="Arial"/>
          <w:b/>
          <w:bCs/>
          <w:sz w:val="20"/>
          <w:szCs w:val="20"/>
        </w:rPr>
        <w:t xml:space="preserve"> obejmuje:</w:t>
      </w:r>
    </w:p>
    <w:p w:rsidR="00683316" w:rsidRPr="00656BEE" w:rsidRDefault="00683316" w:rsidP="00B95B45">
      <w:pPr>
        <w:pStyle w:val="Akapitzlist"/>
        <w:spacing w:after="120" w:line="240" w:lineRule="auto"/>
        <w:ind w:left="1146" w:hanging="1146"/>
        <w:jc w:val="both"/>
        <w:rPr>
          <w:rFonts w:ascii="Franklin Gothic Book" w:hAnsi="Franklin Gothic Book" w:cs="Arial"/>
          <w:bCs/>
          <w:sz w:val="20"/>
          <w:szCs w:val="20"/>
          <w:u w:val="single"/>
        </w:rPr>
      </w:pPr>
    </w:p>
    <w:p w:rsidR="00B120BF" w:rsidRPr="00656BEE" w:rsidRDefault="00E942B7" w:rsidP="00B95B45">
      <w:pPr>
        <w:pStyle w:val="Akapitzlist"/>
        <w:spacing w:after="120" w:line="240" w:lineRule="auto"/>
        <w:ind w:left="1146" w:hanging="1146"/>
        <w:jc w:val="both"/>
        <w:rPr>
          <w:rFonts w:ascii="Franklin Gothic Book" w:hAnsi="Franklin Gothic Book" w:cs="Arial"/>
          <w:bCs/>
          <w:sz w:val="20"/>
          <w:szCs w:val="20"/>
          <w:u w:val="single"/>
        </w:rPr>
      </w:pPr>
      <w:r w:rsidRPr="00656BEE">
        <w:rPr>
          <w:rFonts w:ascii="Franklin Gothic Book" w:hAnsi="Franklin Gothic Book" w:cs="Arial"/>
          <w:bCs/>
          <w:sz w:val="20"/>
          <w:szCs w:val="20"/>
          <w:u w:val="single"/>
        </w:rPr>
        <w:t>Etap</w:t>
      </w:r>
      <w:r w:rsidR="00B120BF" w:rsidRPr="00656BEE">
        <w:rPr>
          <w:rFonts w:ascii="Franklin Gothic Book" w:hAnsi="Franklin Gothic Book" w:cs="Arial"/>
          <w:bCs/>
          <w:sz w:val="20"/>
          <w:szCs w:val="20"/>
          <w:u w:val="single"/>
        </w:rPr>
        <w:t xml:space="preserve"> 1:</w:t>
      </w:r>
    </w:p>
    <w:p w:rsidR="00B95B45" w:rsidRPr="00656BEE" w:rsidRDefault="00B95B45" w:rsidP="00B95B45">
      <w:pPr>
        <w:pStyle w:val="Akapitzlist"/>
        <w:spacing w:after="120" w:line="240" w:lineRule="auto"/>
        <w:ind w:left="1146" w:hanging="1146"/>
        <w:jc w:val="both"/>
        <w:rPr>
          <w:rFonts w:ascii="Franklin Gothic Book" w:hAnsi="Franklin Gothic Book" w:cs="Arial"/>
          <w:bCs/>
          <w:sz w:val="20"/>
          <w:szCs w:val="20"/>
          <w:u w:val="single"/>
        </w:rPr>
      </w:pP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przeprowadzić wizję lokalną wszystkich miejsc zabudowy czujek typu GSME systemu ADICOS 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 budynku przesypowym paliwa A19-1 oraz w galerii skośnej i przykotłowej.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na bazie specyfikacji technicznej czujek podanej przez producenta, wykonać ocenę skuteczności działania zabudowanego już przez Zamawiającego systemu wczesnej detekcji pożaru w odniesieniu do: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geometrii chronionych pomieszczeń,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siatki rozmieszczenia czujek,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rodzaju i typu urządzeń transportowych,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specyficznych warunków panujących w chronionej strefie tj. zapylenie, wentylacja, wilgoć,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materiałów znajdujących się w zabezpieczanym pomieszczeniu/urządzeniu,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możliwości wystąpienia atmosfery wybuchowej w miejscu zabudowy danej czujki.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przeanalizować istniejącą konfigurację systemu detekcji GSME pod kątem planowanego przez Elektrownię. wprowadzenia do chronionych obiektów innych rodzajów paliwa tj. paliwo alternatywne (RDF). 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wykonać rozpoznanie rozpływów powietrza w estakadzie PT55, PT56 oraz na obu poziomach galerii przykotłowej przy użyciu wytwornicy dymu, w celu zaprojektowania zabudowy czujek GSME w możliwie najkorzystniejszych lokalizacjach.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wybrać funkcjonalnie najkorzystniejsze lokalizacje do zabudowy czujniki IR umożliwiające monitorowanie temperatury strugi paliwa, kierowanego do zasobników przykotłowych.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wykonać inne, niewyszczególnione wyżej działania, niezbędne dla poprawnego wykonania koncepcji technicznej w zakresie Przedmiotu zamówienia.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opracować koncepcję techniczną, na podstawie prac określonych w pkt 1÷6, która powinna wskazywać: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zakres zmian w konfiguracji istniejącego systemu wczesnej detekcji pożaru i SSP,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konieczne działania korygujące charakterystyki rozruchowe istniejących czujek gazowych oraz innych czynności eksploatacyjnych w tym zakresie,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doposażenie systemów wymienionych w pkt 7.1 w nowe elementy detekcji i sygnalizacji, także w czujniki IR umożliwiające monitorowanie temperatury strugi paliwa, których łączne działanie pozwoli na niezawodne i wczesne wykrycie zarzewia pożaru w przedmiotowych obiektach,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1560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techniczne uzasadnienie, na bazie którego wykonano obliczenia, analizę i dobór elementów systemu detekcji GSME i IR.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ind w:left="709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lastRenderedPageBreak/>
        <w:t>uzgodnić z Zamawiającym ilościowo ograniczony, jednocześnie niezbędny zakres modernizacji i doposażenia istniejącego SSP w nowe czujki, skanery IR i SSP, które: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426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spełnią wymagania określone przez Zamawiającego w rozdziale IV,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426"/>
        </w:tabs>
        <w:suppressAutoHyphens/>
        <w:spacing w:after="120" w:line="240" w:lineRule="auto"/>
        <w:ind w:left="1560" w:hanging="851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pozwolą na uzyskanie akceptowalnego przez Zamawiającego poziomu zabezpieczenia przeciwpożarowego przedmiotowych obiektów. </w:t>
      </w:r>
    </w:p>
    <w:p w:rsidR="00B95B45" w:rsidRPr="00656BEE" w:rsidRDefault="00E942B7" w:rsidP="00656BEE">
      <w:pPr>
        <w:tabs>
          <w:tab w:val="left" w:pos="426"/>
        </w:tabs>
        <w:spacing w:after="120"/>
        <w:jc w:val="both"/>
        <w:rPr>
          <w:rFonts w:ascii="Franklin Gothic Book" w:hAnsi="Franklin Gothic Book" w:cs="Arial"/>
          <w:bCs/>
          <w:szCs w:val="20"/>
          <w:u w:val="single"/>
        </w:rPr>
      </w:pPr>
      <w:r w:rsidRPr="00656BEE">
        <w:rPr>
          <w:rFonts w:ascii="Franklin Gothic Book" w:hAnsi="Franklin Gothic Book" w:cs="Arial"/>
          <w:bCs/>
          <w:szCs w:val="20"/>
          <w:u w:val="single"/>
        </w:rPr>
        <w:t>Etap</w:t>
      </w:r>
      <w:r w:rsidR="00683316" w:rsidRPr="00656BEE">
        <w:rPr>
          <w:rFonts w:ascii="Franklin Gothic Book" w:hAnsi="Franklin Gothic Book" w:cs="Arial"/>
          <w:bCs/>
          <w:szCs w:val="20"/>
          <w:u w:val="single"/>
        </w:rPr>
        <w:t xml:space="preserve"> 2</w:t>
      </w:r>
      <w:r w:rsidR="00B120BF" w:rsidRPr="00656BEE">
        <w:rPr>
          <w:rFonts w:ascii="Franklin Gothic Book" w:hAnsi="Franklin Gothic Book" w:cs="Arial"/>
          <w:bCs/>
          <w:szCs w:val="20"/>
          <w:u w:val="single"/>
        </w:rPr>
        <w:t>: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dostawa wszystkich elementów i materiałów koniecznych do wykonania modernizacji i doposażenia. 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wykonanie wszystkich podłączeń mechanicznych i elektrycznych.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wykonanie brakujących tras kablowych.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montaż 60 czujników GSME.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montaż 6 skanerów typu Hotspot.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montaż i okablowani 6</w:t>
      </w:r>
      <w:r w:rsidR="0064449F" w:rsidRPr="00656BEE">
        <w:rPr>
          <w:rFonts w:ascii="Franklin Gothic Book" w:hAnsi="Franklin Gothic Book" w:cs="Arial"/>
          <w:sz w:val="20"/>
          <w:szCs w:val="20"/>
        </w:rPr>
        <w:t>6</w:t>
      </w:r>
      <w:r w:rsidRPr="00656BEE">
        <w:rPr>
          <w:rFonts w:ascii="Franklin Gothic Book" w:hAnsi="Franklin Gothic Book" w:cs="Arial"/>
          <w:sz w:val="20"/>
          <w:szCs w:val="20"/>
        </w:rPr>
        <w:t xml:space="preserve"> puszek Adicos.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wypięcie obwodów dozorowych </w:t>
      </w:r>
      <w:r w:rsidRPr="00656BEE">
        <w:rPr>
          <w:rFonts w:ascii="Franklin Gothic Book" w:hAnsi="Franklin Gothic Book" w:cs="Arial"/>
          <w:bCs/>
          <w:sz w:val="20"/>
          <w:szCs w:val="20"/>
        </w:rPr>
        <w:t xml:space="preserve">przenośniki PT105, 106, 115, 116 </w:t>
      </w:r>
      <w:r w:rsidRPr="00656BEE">
        <w:rPr>
          <w:rFonts w:ascii="Franklin Gothic Book" w:hAnsi="Franklin Gothic Book" w:cs="Arial"/>
          <w:sz w:val="20"/>
          <w:szCs w:val="20"/>
        </w:rPr>
        <w:t xml:space="preserve"> z sieci eff-eff.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demontaż istniejącej instalacji eff-eff.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przeprogramowanie centrali 1024F zamontowanej na IOS.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rozbudowa istniejącej centrali pożarowej FlexES obejmującej swoim zakresem przenośniki PT105, 106, 115, 116</w:t>
      </w:r>
      <w:r w:rsidR="0064449F" w:rsidRPr="00656BEE">
        <w:rPr>
          <w:rFonts w:ascii="Franklin Gothic Book" w:hAnsi="Franklin Gothic Book" w:cs="Arial"/>
          <w:bCs/>
          <w:sz w:val="20"/>
          <w:szCs w:val="20"/>
        </w:rPr>
        <w:t xml:space="preserve">, 59,60,55,56 </w:t>
      </w:r>
      <w:r w:rsidRPr="00656BEE">
        <w:rPr>
          <w:rFonts w:ascii="Franklin Gothic Book" w:hAnsi="Franklin Gothic Book" w:cs="Arial"/>
          <w:bCs/>
          <w:sz w:val="20"/>
          <w:szCs w:val="20"/>
        </w:rPr>
        <w:t>o nowy moduł pętlowy i wykonanie nowej pętli dozorowej.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podłączenie do istniejącej pętli dozorowej czujki GSME i Hotspot na galerii skośnej nawęglania.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zabudowa urządzeń i czujników GSME i HOTSPOT, doprowadzenie do czujników HOTSPOT ochronnego powietrza przedmuchowego do układów optycznych.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zabudowa nowych przycisków ROP na przenośnikach PT105, 106, 115, 116</w:t>
      </w:r>
      <w:r w:rsidR="0064449F" w:rsidRPr="00656BEE">
        <w:rPr>
          <w:rFonts w:ascii="Franklin Gothic Book" w:hAnsi="Franklin Gothic Book" w:cs="Arial"/>
          <w:bCs/>
          <w:sz w:val="20"/>
          <w:szCs w:val="20"/>
        </w:rPr>
        <w:t>, 59,60,55,56.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zabudowa nowych modułów sterujących EBK (66 sztuk).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zabudowa nowych modułów EBK do zbierania sygnałów z nowo zabudowanych czujników ADICOS na podajnikach PT105, 106, 115, 116</w:t>
      </w:r>
      <w:r w:rsidR="0064449F" w:rsidRPr="00656BEE">
        <w:rPr>
          <w:rFonts w:ascii="Franklin Gothic Book" w:hAnsi="Franklin Gothic Book" w:cs="Arial"/>
          <w:bCs/>
          <w:sz w:val="20"/>
          <w:szCs w:val="20"/>
        </w:rPr>
        <w:t>,59,60,55,56</w:t>
      </w:r>
      <w:r w:rsidRPr="00656BEE">
        <w:rPr>
          <w:rFonts w:ascii="Franklin Gothic Book" w:hAnsi="Franklin Gothic Book" w:cs="Arial"/>
          <w:bCs/>
          <w:sz w:val="20"/>
          <w:szCs w:val="20"/>
        </w:rPr>
        <w:t xml:space="preserve"> i galerii skośnej nawęglania.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montaż nowych zasilaczy buforowych MERAWEX 24VDC (4 szt.).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przekazanie sygnałów i podłączenie z nowego systemu ESSER do instalacji mgłowej i istniejącego systemu gaszenia.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 xml:space="preserve">przeprogramowanie systemu ESSER.   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przeprogramowanie i aktualizacja grafik systemu Winmag (Nastawnia Centralna i Stanowisko Straży Pożarnej).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wykonanie prac w systemie DCS.</w:t>
      </w:r>
    </w:p>
    <w:p w:rsidR="007854D7" w:rsidRPr="00656BEE" w:rsidRDefault="00B120BF" w:rsidP="00656BEE">
      <w:pPr>
        <w:pStyle w:val="Akapitzlist"/>
        <w:numPr>
          <w:ilvl w:val="2"/>
          <w:numId w:val="17"/>
        </w:numPr>
        <w:tabs>
          <w:tab w:val="left" w:pos="0"/>
        </w:tabs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656BEE">
        <w:rPr>
          <w:rFonts w:ascii="Franklin Gothic Book" w:eastAsiaTheme="minorHAnsi" w:hAnsi="Franklin Gothic Book" w:cs="Arial"/>
          <w:sz w:val="20"/>
          <w:szCs w:val="20"/>
        </w:rPr>
        <w:t>.</w:t>
      </w:r>
      <w:r w:rsidR="007854D7" w:rsidRPr="00656BEE">
        <w:rPr>
          <w:rFonts w:ascii="Franklin Gothic Book" w:hAnsi="Franklin Gothic Book" w:cs="Arial"/>
          <w:sz w:val="20"/>
          <w:szCs w:val="20"/>
        </w:rPr>
        <w:t xml:space="preserve"> uruchomienie, konfiguracja oraz przeprowadzenie testów zadziałania i</w:t>
      </w:r>
      <w:r w:rsidR="007854D7" w:rsidRPr="00656BEE">
        <w:rPr>
          <w:rFonts w:ascii="Franklin Gothic Book" w:eastAsiaTheme="minorHAnsi" w:hAnsi="Franklin Gothic Book" w:cs="Arial"/>
          <w:sz w:val="20"/>
          <w:szCs w:val="20"/>
        </w:rPr>
        <w:t xml:space="preserve"> sporządzenie protokołów z uzyskania pozytywnych wyników testów oraz potwierdzenie uzyskania funkcjonalności systemu, założonych w zaakceptowanym projekcie, sporządzenie i przekazanie tabeli ustawień progów alarmowych poszczególnych sensorów.</w:t>
      </w:r>
    </w:p>
    <w:p w:rsidR="00B120BF" w:rsidRPr="00656BEE" w:rsidRDefault="00B120BF" w:rsidP="00656BEE">
      <w:pPr>
        <w:pStyle w:val="Akapitzlist"/>
        <w:tabs>
          <w:tab w:val="left" w:pos="0"/>
        </w:tabs>
        <w:suppressAutoHyphens/>
        <w:spacing w:after="120" w:line="240" w:lineRule="auto"/>
        <w:ind w:left="851"/>
        <w:jc w:val="both"/>
        <w:rPr>
          <w:rFonts w:ascii="Franklin Gothic Book" w:hAnsi="Franklin Gothic Book" w:cs="Arial"/>
          <w:bCs/>
          <w:sz w:val="20"/>
          <w:szCs w:val="20"/>
        </w:rPr>
      </w:pP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wykonanie badań pomontażowych pętli dozorowych wraz z badaniami ochrony 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przeciwporażeniowej - sporządzenie protokołów. </w:t>
      </w:r>
    </w:p>
    <w:p w:rsidR="00B120BF" w:rsidRPr="00656BEE" w:rsidRDefault="00B120BF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wykonanie i zamontowanie oznaczeń i opisów dla zainstalowanych urządzeń zgodnie z wymaganiami CNBOP</w:t>
      </w:r>
    </w:p>
    <w:p w:rsidR="007854D7" w:rsidRPr="00656BEE" w:rsidRDefault="007854D7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Przeprowadzenie szkolenia pracowników z zakresu obsługi i eksploatacji systemu -  szkolenie teoretyczne ( pisemne materiały szkoleniowe) i praktyczne na obiekcie Zamawiającego.</w:t>
      </w:r>
    </w:p>
    <w:p w:rsidR="007854D7" w:rsidRPr="00656BEE" w:rsidRDefault="007854D7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Przeprowadzenie optymalizacji pracy systemów do warunków pracy w miejscu zainstalowania – po 30 dniach pracy instalacji.</w:t>
      </w:r>
    </w:p>
    <w:p w:rsidR="00B120BF" w:rsidRPr="00656BEE" w:rsidRDefault="00E942B7" w:rsidP="00656BEE">
      <w:pPr>
        <w:pStyle w:val="Akapitzlist"/>
        <w:numPr>
          <w:ilvl w:val="2"/>
          <w:numId w:val="17"/>
        </w:numPr>
        <w:suppressAutoHyphens/>
        <w:spacing w:after="120" w:line="240" w:lineRule="auto"/>
        <w:ind w:left="851" w:hanging="851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Opracowanie i dostarczenie kompletnej dokumentacji technicznej z uwzględnieniem branż</w:t>
      </w:r>
      <w:r w:rsidRPr="00656BEE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B120BF" w:rsidRPr="00656BEE" w:rsidRDefault="00B120BF" w:rsidP="00656BEE">
      <w:pPr>
        <w:pStyle w:val="Akapitzlist"/>
        <w:numPr>
          <w:ilvl w:val="0"/>
          <w:numId w:val="51"/>
        </w:numPr>
        <w:spacing w:after="120" w:line="240" w:lineRule="auto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Koncepcja techniczna – 2egz. + 2 x wersja elektroniczna na płytach CD/DVD,</w:t>
      </w:r>
    </w:p>
    <w:p w:rsidR="00B120BF" w:rsidRPr="00656BEE" w:rsidRDefault="00B120BF" w:rsidP="00656BEE">
      <w:pPr>
        <w:pStyle w:val="Akapitzlist"/>
        <w:numPr>
          <w:ilvl w:val="0"/>
          <w:numId w:val="51"/>
        </w:numPr>
        <w:spacing w:after="120" w:line="240" w:lineRule="auto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Projekt techniczny, </w:t>
      </w:r>
      <w:r w:rsidRPr="00656BEE">
        <w:rPr>
          <w:rFonts w:ascii="Franklin Gothic Book" w:hAnsi="Franklin Gothic Book" w:cs="Arial"/>
          <w:sz w:val="20"/>
          <w:szCs w:val="20"/>
        </w:rPr>
        <w:t xml:space="preserve">oraz uzyskanie wymaganych uzgodnień oraz potwierdzeń przez rzeczoznawcę ds. zabezpieczeń przeciwpożarowych- 2 egz. wersji papierowej + 2 x wersja elektroniczna na płytach CD/DVD, </w:t>
      </w:r>
    </w:p>
    <w:p w:rsidR="00B120BF" w:rsidRPr="00656BEE" w:rsidRDefault="00B120BF" w:rsidP="00656BEE">
      <w:pPr>
        <w:pStyle w:val="Akapitzlist"/>
        <w:numPr>
          <w:ilvl w:val="0"/>
          <w:numId w:val="51"/>
        </w:numPr>
        <w:spacing w:after="120" w:line="240" w:lineRule="auto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opracowanie dokumentacji powykonawczej systemu - technicznej i jakościowej (wersja papierowa 3 egz. oraz wersja elektroniczna na CD/DVD -3 szt. w tym jedna w wersji edytowalnej) oraz uzyskanie wymaganych uzgodnień oraz potwierdzeń przez rzeczoznawcę ds. zabezpieczeń przeciwpożarowych.</w:t>
      </w:r>
    </w:p>
    <w:p w:rsidR="00B120BF" w:rsidRPr="00656BEE" w:rsidRDefault="00B120BF" w:rsidP="00656BEE">
      <w:pPr>
        <w:pStyle w:val="Akapitzlist"/>
        <w:numPr>
          <w:ilvl w:val="1"/>
          <w:numId w:val="18"/>
        </w:numPr>
        <w:spacing w:after="120" w:line="240" w:lineRule="auto"/>
        <w:ind w:left="426" w:hanging="426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Założenia   i warunki  techniczne dla prawidłowej realizacji zadania:</w:t>
      </w:r>
    </w:p>
    <w:p w:rsidR="00B120BF" w:rsidRPr="00656BEE" w:rsidRDefault="00B120BF" w:rsidP="00B95B45">
      <w:pPr>
        <w:pStyle w:val="Akapitzlist"/>
        <w:spacing w:after="120" w:line="240" w:lineRule="auto"/>
        <w:ind w:left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System wczesnej detekcji tlenia i przegrzewów musi zapewniać: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pacing w:after="120" w:line="240" w:lineRule="auto"/>
        <w:ind w:left="1985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wykrycie źródeł zagrożeń pożarowych we wczesnej fazie na etapie rozpoczynającego się procesu, przed pojawieniem się pożaru płomieniowego, w obszarze obiektów instalacji nawęglania,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uppressAutoHyphens/>
        <w:spacing w:after="120" w:line="240" w:lineRule="auto"/>
        <w:ind w:left="1985" w:hanging="851"/>
        <w:jc w:val="both"/>
        <w:rPr>
          <w:rFonts w:ascii="Franklin Gothic Book" w:hAnsi="Franklin Gothic Book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detekcję tlenia paliwa zalegającego na instalacji przenośników i w jej okolicach, w obszarze urządzeń technologicznych, 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uppressAutoHyphens/>
        <w:spacing w:after="120" w:line="240" w:lineRule="auto"/>
        <w:ind w:left="1985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detekcję pożarów tlewnych innych materiałów organicznych w obszarze instalacji,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uppressAutoHyphens/>
        <w:spacing w:after="120" w:line="240" w:lineRule="auto"/>
        <w:ind w:left="1985" w:hanging="851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detekcję zarzewi pożaru przenoszonych ze strugą paliwa na taśmach przenośników taśmowych, dodatkowo pomiar temperatury strugi paliwa na taśmach przenośników taśmowych w miejscach krytycznych, a opcjonalnie - detekcję przegrzewów silników i napędów.</w:t>
      </w:r>
    </w:p>
    <w:p w:rsidR="00B120BF" w:rsidRPr="00656BEE" w:rsidRDefault="00B120BF" w:rsidP="00656BEE">
      <w:pPr>
        <w:pStyle w:val="Akapitzlist"/>
        <w:suppressAutoHyphens/>
        <w:spacing w:after="120" w:line="240" w:lineRule="auto"/>
        <w:ind w:left="1985"/>
        <w:jc w:val="both"/>
        <w:rPr>
          <w:rFonts w:ascii="Franklin Gothic Book" w:hAnsi="Franklin Gothic Book" w:cs="Arial"/>
          <w:sz w:val="20"/>
          <w:szCs w:val="20"/>
        </w:rPr>
      </w:pP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Detekcja zarzewi na taśmie powinna umożliwiać bardzo szybkie zatrzymanie taśmy w celu umożliwienia usunięcia lub zagaszenia zarzewia.</w:t>
      </w:r>
    </w:p>
    <w:p w:rsidR="0064449F" w:rsidRPr="00656BEE" w:rsidRDefault="0064449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Detekcja powinna odbywać się przy pomocy czujników wielokryteriowych tak, aby zapewnić wysoką pewność i skuteczność wykrycia potencjalnych zagrożeń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System musi być tak skonfigurowany i oprogramowany, aby w jak największym stopniu automatycznie eliminował możliwość wystąpienia fałszywych alarmów przy odpowiedniej czułości,  wystarczającej do wykrycia tlenia czy przegrzewu.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Czujniki systemu muszą charakteryzować się wysoką odpornością na specyficzne dla układu nawęglania warunki pracy: duże zapylenie, podwyższoną wilgotność, duże różnice temperatur, itp.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System musi umożliwiać łatwą konfigurację całości a także pojedynczych czujników w zależności od poziomu sygnałów tła a także pozwalać na dokonywanie nastaw progów alarmowych i czułości niezależnie dla każdego czujnika oraz analizę trendów. Konfiguracja powinna być możliwa do wykonania zdalnie, a prace konfiguracyjne muszą być dostępne w dowolnym momencie bez konieczności wykonywania dodatkowych prac na instalacji, lub jej czasowego wyłączenia.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Do detekcji zjawisk tlenia należy wykorzystać wielokryteriowe i wielosensorowe pożarowe czujniki gazowe typu GSME systemu ADICOS wyposażone w co najmniej trzy półprzewodnikowe sensory gazów, reagujące na niewielkie ilości gazów charakterystycznych dla procesów tlenia i spalania tj. tlenku węgla (CO), wodoru (H), węglowodorów (HC) tlenków azotu (NOx) . 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Czujniki muszą posiadać dwa przekaźniki do sygnalizacji stanów alarmowych: 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uppressAutoHyphens/>
        <w:spacing w:after="120" w:line="240" w:lineRule="auto"/>
        <w:ind w:firstLine="54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alarm I-go stopnia o większej czułości (pre-alarm)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uppressAutoHyphens/>
        <w:spacing w:after="120" w:line="240" w:lineRule="auto"/>
        <w:ind w:firstLine="54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alarm II-go stopnia o mniejszej czułości (alarm główny).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Do detekcji zarzewi poruszających się ze strugą paliwa oraz detekcji przegrzewów urządzeń należy wykorzystać skanery temperatury w zakresie podczerwieni typu HOTSPOT systemu ADICOS.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Muszą one umożliwiać równoczesny wielopunktowy pomiar temperatury obiektu stacjonarnego lub poruszającej się strugi paliwa, w sposób pozwalający na natychmiastowe wykrycie gorących punktów, zarzewi na taśmie lub miejsc przegrzewów urządzeń a także pomiar temperatury maksymalnej obserwowanego obszaru. 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Czujniki muszą posiadać dwa przekaźniki do sygnalizacji stanów alarmowych: 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uppressAutoHyphens/>
        <w:spacing w:after="120" w:line="240" w:lineRule="auto"/>
        <w:ind w:firstLine="54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alarm I-go stopnia o większej czułości (pre-alarm)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suppressAutoHyphens/>
        <w:spacing w:after="120" w:line="240" w:lineRule="auto"/>
        <w:ind w:firstLine="54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alarm II-go stopnia o mniejszej czułości (alarm główny).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System musi być zaprojektowany zgodnie z wytycznymi producenta systemu lub jego autoryzowanego przedstawiciela. 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System musi być uruchomiony i zoptymalizowany przy udziale przedstawicieli producenta systemu lub jego autoryzowanego przedstawiciela.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System musi zostać zainstalowany przez firmę posiadającą certyfikat przeszkolenia potwierdzający przeszkolenie w zakresie montażu i serwisu urządzeń systemu wydany przez producenta systemu lub jego autoryzowanego przedstawiciela.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System wczesnej detekcji pożaru musi posiadać co najmniej </w:t>
      </w:r>
      <w:r w:rsidR="0064449F" w:rsidRPr="00656BEE">
        <w:rPr>
          <w:rFonts w:ascii="Franklin Gothic Book" w:hAnsi="Franklin Gothic Book" w:cs="Arial"/>
          <w:sz w:val="20"/>
          <w:szCs w:val="20"/>
        </w:rPr>
        <w:t>2</w:t>
      </w:r>
      <w:r w:rsidRPr="00656BEE">
        <w:rPr>
          <w:rFonts w:ascii="Franklin Gothic Book" w:hAnsi="Franklin Gothic Book" w:cs="Arial"/>
          <w:sz w:val="20"/>
          <w:szCs w:val="20"/>
        </w:rPr>
        <w:t xml:space="preserve"> potwierdzone zastosowania na zbliżonych instalacjach nawęglania w Polsce w ciągu ostatnich 3 lat</w:t>
      </w:r>
      <w:r w:rsidR="0064449F" w:rsidRPr="00656BEE">
        <w:rPr>
          <w:rFonts w:ascii="Franklin Gothic Book" w:hAnsi="Franklin Gothic Book" w:cs="Arial"/>
          <w:sz w:val="20"/>
          <w:szCs w:val="20"/>
        </w:rPr>
        <w:t>, który ze względu na specyfikę układu transportu paliwa do kotłów pyłowych musi obejmować łącznie detekcję pożaru – od zasypu paliwa na most skośny do zasobników przykotłowych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Dopuszcza się zastosowanie równorzędnego systemu wczesnej detekcji przy czym pojęcie „równorzędny” oznacza spełnienie warunków jak w punktach 1 do 12.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B120BF" w:rsidRPr="00656BEE" w:rsidRDefault="00B120BF" w:rsidP="00656BEE">
      <w:pPr>
        <w:pStyle w:val="Akapitzlist"/>
        <w:numPr>
          <w:ilvl w:val="3"/>
          <w:numId w:val="18"/>
        </w:numPr>
        <w:tabs>
          <w:tab w:val="left" w:pos="426"/>
        </w:tabs>
        <w:suppressAutoHyphens/>
        <w:spacing w:after="120" w:line="240" w:lineRule="auto"/>
        <w:ind w:left="2268" w:hanging="992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eastAsiaTheme="minorHAnsi" w:hAnsi="Franklin Gothic Book" w:cs="Arial"/>
          <w:sz w:val="20"/>
          <w:szCs w:val="20"/>
        </w:rPr>
        <w:t>materiały, urządzenia i dostawy, jakie mają zastosowanie do robot muszą być nowe, nieużywane</w:t>
      </w:r>
    </w:p>
    <w:p w:rsidR="00B120BF" w:rsidRPr="00656BEE" w:rsidRDefault="00B120BF" w:rsidP="00656BEE">
      <w:pPr>
        <w:pStyle w:val="Tekstpodstawowywcity"/>
        <w:numPr>
          <w:ilvl w:val="3"/>
          <w:numId w:val="18"/>
        </w:numPr>
        <w:spacing w:before="0"/>
        <w:ind w:left="2268" w:hanging="992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eastAsiaTheme="minorHAnsi" w:hAnsi="Franklin Gothic Book" w:cs="Arial"/>
          <w:sz w:val="20"/>
          <w:szCs w:val="20"/>
          <w:lang w:eastAsia="en-US"/>
        </w:rPr>
        <w:t>wraz z dostawą należy przekazać DTR-ki, dokumentację dopuszczeniową (certyfikaty, deklaracje)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Transport technologiczny materiałów oraz złomu należy do zakresu Wykonawcy, zgodnie z zasadami obowiązującymi na terenie Enea Połaniec S.A.</w:t>
      </w:r>
    </w:p>
    <w:p w:rsidR="00B120BF" w:rsidRPr="00656BEE" w:rsidRDefault="00B120BF" w:rsidP="00656BEE">
      <w:pPr>
        <w:pStyle w:val="Akapitzlist"/>
        <w:numPr>
          <w:ilvl w:val="2"/>
          <w:numId w:val="18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Zamawiający zastrzega sobie prawo do zachowania unifikacji sprzętowej w przedmiotowych obiektach, w których zabudowany jest system ADICOS GSME, kompatybilny z urządzeniami SSP typu ESSER.</w:t>
      </w:r>
    </w:p>
    <w:p w:rsidR="00B120BF" w:rsidRPr="00656BEE" w:rsidRDefault="00B120BF" w:rsidP="00656BEE">
      <w:pPr>
        <w:pStyle w:val="Akapitzlist"/>
        <w:spacing w:after="120" w:line="240" w:lineRule="auto"/>
        <w:ind w:left="567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316244" w:rsidRPr="00656BEE" w:rsidRDefault="008A43FD" w:rsidP="00656BEE">
      <w:pPr>
        <w:pStyle w:val="Akapitzlist"/>
        <w:numPr>
          <w:ilvl w:val="1"/>
          <w:numId w:val="18"/>
        </w:numPr>
        <w:spacing w:after="120" w:line="240" w:lineRule="auto"/>
        <w:ind w:left="567" w:hanging="567"/>
        <w:jc w:val="both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bCs/>
          <w:sz w:val="20"/>
          <w:szCs w:val="20"/>
        </w:rPr>
        <w:t>W</w:t>
      </w:r>
      <w:r w:rsidR="00316244" w:rsidRPr="00656BEE">
        <w:rPr>
          <w:rFonts w:ascii="Franklin Gothic Book" w:hAnsi="Franklin Gothic Book" w:cs="Arial"/>
          <w:bCs/>
          <w:sz w:val="20"/>
          <w:szCs w:val="20"/>
        </w:rPr>
        <w:t>arunki</w:t>
      </w:r>
      <w:r w:rsidR="00092582" w:rsidRPr="00656BEE">
        <w:rPr>
          <w:rFonts w:ascii="Franklin Gothic Book" w:hAnsi="Franklin Gothic Book" w:cs="Arial"/>
          <w:bCs/>
          <w:sz w:val="20"/>
          <w:szCs w:val="20"/>
        </w:rPr>
        <w:t xml:space="preserve"> organizacyjne dla prawidłowej realizacji zadania</w:t>
      </w:r>
      <w:r w:rsidR="00316244" w:rsidRPr="00656BEE">
        <w:rPr>
          <w:rFonts w:ascii="Franklin Gothic Book" w:hAnsi="Franklin Gothic Book" w:cs="Arial"/>
          <w:bCs/>
          <w:sz w:val="20"/>
          <w:szCs w:val="20"/>
        </w:rPr>
        <w:t>:</w:t>
      </w:r>
    </w:p>
    <w:p w:rsidR="008A43FD" w:rsidRPr="00656BEE" w:rsidRDefault="008A43FD" w:rsidP="00656BEE">
      <w:pPr>
        <w:pStyle w:val="Tekstpodstawowywcity"/>
        <w:numPr>
          <w:ilvl w:val="2"/>
          <w:numId w:val="18"/>
        </w:numPr>
        <w:spacing w:before="0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Podczas wykonywania prac na terenie Enea Połaniec S.A., Wykonawcę obowiązują aktualne przepisy wewnętrzne Zamawiającego, a w tym instrukcja organizacji bezpiecznej pracy w Enea Połaniec S.A., </w:t>
      </w: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>Instrukcja ochrony przeciwpożarowej oraz przepisy w zakresie ochrony środowiska naturalnego, z którymi Wykonawca jest zobowiązany zapoznać się na etapie przed złożeniem ostatecznej oferty cenowej.</w:t>
      </w:r>
    </w:p>
    <w:p w:rsidR="008A43FD" w:rsidRPr="00656BEE" w:rsidRDefault="008A43FD" w:rsidP="00656BEE">
      <w:pPr>
        <w:pStyle w:val="Tekstpodstawowywcity"/>
        <w:numPr>
          <w:ilvl w:val="2"/>
          <w:numId w:val="18"/>
        </w:numPr>
        <w:spacing w:before="0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Do obowiązków Zamawiającego należy:</w:t>
      </w:r>
    </w:p>
    <w:p w:rsidR="008A43FD" w:rsidRPr="00656BEE" w:rsidRDefault="008A43FD" w:rsidP="00656BEE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Bieżąca współpraca z Projektantami, bezzwłoczne udzielanie informacji oraz udział w wizjach lokalnych związanych z realizowanym zadaniem,</w:t>
      </w:r>
    </w:p>
    <w:p w:rsidR="008A43FD" w:rsidRPr="00656BEE" w:rsidRDefault="008A43FD" w:rsidP="00656BEE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Udostępnianie posiadanej dokumentacji technicznej i budowlanej,</w:t>
      </w:r>
    </w:p>
    <w:p w:rsidR="008A43FD" w:rsidRPr="00656BEE" w:rsidRDefault="008A43FD" w:rsidP="00656BEE">
      <w:pPr>
        <w:pStyle w:val="Tekstpodstawowywcity"/>
        <w:numPr>
          <w:ilvl w:val="3"/>
          <w:numId w:val="18"/>
        </w:numPr>
        <w:tabs>
          <w:tab w:val="left" w:pos="142"/>
        </w:tabs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Konsultowanie proponowanych rozwiązań technicznych,</w:t>
      </w:r>
    </w:p>
    <w:p w:rsidR="008A43FD" w:rsidRPr="00656BEE" w:rsidRDefault="008A43FD" w:rsidP="00656BEE">
      <w:pPr>
        <w:pStyle w:val="Tekstpodstawowywcity"/>
        <w:numPr>
          <w:ilvl w:val="3"/>
          <w:numId w:val="18"/>
        </w:numPr>
        <w:tabs>
          <w:tab w:val="left" w:pos="142"/>
        </w:tabs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Przekazywanie wszystkich dokumentów związanych z projektem budowlanym, a w tym warunków wykonania przyłączy do mediów, map,  podkładów geodezyjnych, wypisów, itp.</w:t>
      </w:r>
    </w:p>
    <w:p w:rsidR="008A43FD" w:rsidRPr="00656BEE" w:rsidRDefault="008A43FD" w:rsidP="00656BEE">
      <w:pPr>
        <w:pStyle w:val="Tekstpodstawowywcity"/>
        <w:numPr>
          <w:ilvl w:val="2"/>
          <w:numId w:val="18"/>
        </w:numPr>
        <w:spacing w:befor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8A43FD" w:rsidRPr="00656BEE" w:rsidRDefault="008A43FD" w:rsidP="00656BEE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8A43FD" w:rsidRPr="00656BEE" w:rsidRDefault="008A43FD" w:rsidP="00656BEE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Dostarczenie wymaganych instrukcją organizacji bezpiecznej pracy w Enea Połaniec S.A., dokumentów przed rozpoczęciem prac na obiektach w  Enea Połaniec S.A (dokumenty Z-1,</w:t>
      </w:r>
      <w:r w:rsidR="00092582"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 Z-1A,</w:t>
      </w: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 Z-2, Z-8), w wymaganych terminach,</w:t>
      </w:r>
    </w:p>
    <w:p w:rsidR="00BC4A67" w:rsidRPr="00656BEE" w:rsidRDefault="00BC4A67" w:rsidP="00656BEE">
      <w:pPr>
        <w:pStyle w:val="Akapitzlist"/>
        <w:spacing w:after="120" w:line="240" w:lineRule="auto"/>
        <w:ind w:left="567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F62E4" w:rsidRPr="00656BEE" w:rsidRDefault="007F62E4" w:rsidP="00875D36">
      <w:pPr>
        <w:pStyle w:val="Akapitzlist"/>
        <w:numPr>
          <w:ilvl w:val="0"/>
          <w:numId w:val="26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656BEE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4C2C20" w:rsidRPr="00656BEE" w:rsidRDefault="007F62E4" w:rsidP="00875D36">
      <w:pPr>
        <w:pStyle w:val="Nagwek2"/>
        <w:keepNext w:val="0"/>
        <w:keepLines w:val="0"/>
        <w:numPr>
          <w:ilvl w:val="1"/>
          <w:numId w:val="26"/>
        </w:numPr>
        <w:spacing w:before="100" w:beforeAutospacing="1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656BEE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F762BD" w:rsidRPr="00656BEE">
        <w:rPr>
          <w:rFonts w:ascii="Franklin Gothic Book" w:hAnsi="Franklin Gothic Book" w:cs="Arial"/>
          <w:color w:val="auto"/>
          <w:sz w:val="20"/>
          <w:szCs w:val="20"/>
          <w:lang w:val="pl-PL"/>
        </w:rPr>
        <w:t>pięciu miesięcy od daty podpisania umowy przez obie strony</w:t>
      </w:r>
      <w:r w:rsidR="007366EC" w:rsidRPr="00656BEE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</w:t>
      </w:r>
    </w:p>
    <w:p w:rsidR="007820DA" w:rsidRPr="00656BEE" w:rsidRDefault="004C2C20" w:rsidP="00875D36">
      <w:pPr>
        <w:pStyle w:val="Tekstpodstawowy"/>
        <w:numPr>
          <w:ilvl w:val="1"/>
          <w:numId w:val="26"/>
        </w:numPr>
        <w:ind w:left="567" w:hanging="567"/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</w:pPr>
      <w:r w:rsidRPr="00656BEE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 xml:space="preserve">Szczegółowy harmonogram modernizacji zostanie przekazany Wykonawcy po podpisaniu umowy. </w:t>
      </w:r>
    </w:p>
    <w:p w:rsidR="009837E2" w:rsidRPr="00656BEE" w:rsidRDefault="004C2C20" w:rsidP="007820DA">
      <w:pPr>
        <w:pStyle w:val="Tekstpodstawowy"/>
        <w:ind w:left="567"/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</w:pPr>
      <w:r w:rsidRPr="00656BEE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 xml:space="preserve"> </w:t>
      </w:r>
    </w:p>
    <w:p w:rsidR="007F62E4" w:rsidRPr="00656BEE" w:rsidRDefault="007F62E4" w:rsidP="00875D36">
      <w:pPr>
        <w:pStyle w:val="Akapitzlist"/>
        <w:numPr>
          <w:ilvl w:val="0"/>
          <w:numId w:val="26"/>
        </w:numPr>
        <w:spacing w:before="100" w:beforeAutospacing="1" w:after="120"/>
        <w:rPr>
          <w:rFonts w:ascii="Franklin Gothic Book" w:hAnsi="Franklin Gothic Book" w:cs="Arial"/>
          <w:b/>
          <w:sz w:val="20"/>
          <w:szCs w:val="20"/>
        </w:rPr>
      </w:pPr>
      <w:r w:rsidRPr="00656BEE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7F62E4" w:rsidRPr="00656BEE" w:rsidRDefault="007F62E4" w:rsidP="00875D36">
      <w:pPr>
        <w:pStyle w:val="Akapitzlist"/>
        <w:numPr>
          <w:ilvl w:val="1"/>
          <w:numId w:val="26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Za prawidłowe wykonanie przedmiotu Umowy Strony ustalają wynagrodzenie ryczałtowe za wykonanie prac określonych w pkt 1 - w wysokości  …………………..zł netto, </w:t>
      </w:r>
      <w:r w:rsidR="0034581D" w:rsidRPr="00656BEE">
        <w:rPr>
          <w:rFonts w:ascii="Franklin Gothic Book" w:hAnsi="Franklin Gothic Book" w:cs="Arial"/>
          <w:sz w:val="20"/>
          <w:szCs w:val="20"/>
        </w:rPr>
        <w:t xml:space="preserve">z podziałem na </w:t>
      </w:r>
    </w:p>
    <w:p w:rsidR="00092582" w:rsidRPr="00656BEE" w:rsidRDefault="00092582" w:rsidP="00875D36">
      <w:pPr>
        <w:pStyle w:val="Tekstpodstawowywcity"/>
        <w:numPr>
          <w:ilvl w:val="2"/>
          <w:numId w:val="26"/>
        </w:numPr>
        <w:spacing w:before="0" w:after="0" w:line="312" w:lineRule="atLeast"/>
        <w:ind w:left="1418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Opracowanie koncepcji oraz opracowanie i uzgodnienie projektu wykonawczego- 15% kwoty całkowitej</w:t>
      </w:r>
    </w:p>
    <w:p w:rsidR="00092582" w:rsidRPr="00656BEE" w:rsidRDefault="00092582" w:rsidP="00875D36">
      <w:pPr>
        <w:pStyle w:val="Tekstpodstawowywcity"/>
        <w:numPr>
          <w:ilvl w:val="2"/>
          <w:numId w:val="26"/>
        </w:numPr>
        <w:spacing w:before="0" w:after="0" w:line="312" w:lineRule="atLeast"/>
        <w:ind w:left="1418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Dostawa i montaż urządzeń oraz  uruchomienie systemu, ruch próbny oraz dostarczenie dokumentacji powykonawczej i końcowego raportu z wykonanych prac – 85% kwoty całkowitej </w:t>
      </w:r>
    </w:p>
    <w:p w:rsidR="0034581D" w:rsidRPr="00656BEE" w:rsidRDefault="0034581D" w:rsidP="00875D36">
      <w:pPr>
        <w:pStyle w:val="Tekstpodstawowywcity"/>
        <w:numPr>
          <w:ilvl w:val="1"/>
          <w:numId w:val="26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Wynagrodzenie obejmuje wszystkie koszty wykonania prac, w szczególności: koszty robocizny, koszty dostaw urządzeń oraz materiałów, koszty pracy sprzętu i transportu, koszty ogólne i zysk.</w:t>
      </w:r>
    </w:p>
    <w:p w:rsidR="007F62E4" w:rsidRPr="00656BEE" w:rsidRDefault="0034581D" w:rsidP="00875D36">
      <w:pPr>
        <w:pStyle w:val="Akapitzlist"/>
        <w:numPr>
          <w:ilvl w:val="1"/>
          <w:numId w:val="26"/>
        </w:numPr>
        <w:spacing w:after="120" w:line="240" w:lineRule="auto"/>
        <w:ind w:left="567" w:hanging="567"/>
        <w:rPr>
          <w:rFonts w:ascii="Franklin Gothic Book" w:hAnsi="Franklin Gothic Book"/>
          <w:b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</w:t>
      </w:r>
    </w:p>
    <w:p w:rsidR="00656BEE" w:rsidRPr="00656BEE" w:rsidRDefault="00656BEE" w:rsidP="00656BEE">
      <w:pPr>
        <w:pStyle w:val="Akapitzlist"/>
        <w:spacing w:after="120" w:line="240" w:lineRule="auto"/>
        <w:ind w:left="567"/>
        <w:rPr>
          <w:rFonts w:ascii="Franklin Gothic Book" w:hAnsi="Franklin Gothic Book"/>
          <w:b/>
          <w:sz w:val="20"/>
          <w:szCs w:val="20"/>
        </w:rPr>
      </w:pPr>
    </w:p>
    <w:p w:rsidR="00A9296B" w:rsidRPr="00656BEE" w:rsidRDefault="00A9296B" w:rsidP="00875D36">
      <w:pPr>
        <w:pStyle w:val="Akapitzlist"/>
        <w:numPr>
          <w:ilvl w:val="1"/>
          <w:numId w:val="26"/>
        </w:numPr>
        <w:ind w:left="567" w:hanging="567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656BEE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Faktury należy wysyłać na adres:            </w:t>
      </w:r>
    </w:p>
    <w:p w:rsidR="004B553D" w:rsidRPr="00656BEE" w:rsidRDefault="004B553D" w:rsidP="004B553D">
      <w:pPr>
        <w:pStyle w:val="Akapitzlist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           Enea Połaniec S.A.</w:t>
      </w:r>
    </w:p>
    <w:p w:rsidR="004B553D" w:rsidRPr="00656BEE" w:rsidRDefault="004B553D" w:rsidP="004B553D">
      <w:pPr>
        <w:ind w:firstLine="993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Centrum Zarządzania Dokumentami</w:t>
      </w:r>
    </w:p>
    <w:p w:rsidR="004B553D" w:rsidRPr="00656BEE" w:rsidRDefault="004B553D" w:rsidP="004B553D">
      <w:pPr>
        <w:ind w:firstLine="993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 xml:space="preserve">            ul. Zacisze 28</w:t>
      </w:r>
    </w:p>
    <w:p w:rsidR="00A9296B" w:rsidRPr="00656BEE" w:rsidRDefault="004B553D" w:rsidP="00875D36">
      <w:pPr>
        <w:pStyle w:val="Akapitzlist"/>
        <w:numPr>
          <w:ilvl w:val="1"/>
          <w:numId w:val="27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Zielona </w:t>
      </w:r>
      <w:r w:rsidR="00CE6FC7" w:rsidRPr="00656BEE">
        <w:rPr>
          <w:rFonts w:ascii="Franklin Gothic Book" w:hAnsi="Franklin Gothic Book" w:cs="Arial"/>
          <w:sz w:val="20"/>
          <w:szCs w:val="20"/>
        </w:rPr>
        <w:t>G</w:t>
      </w:r>
      <w:r w:rsidR="00A9296B" w:rsidRPr="00656BEE">
        <w:rPr>
          <w:rFonts w:ascii="Franklin Gothic Book" w:hAnsi="Franklin Gothic Book" w:cs="Arial"/>
          <w:sz w:val="20"/>
          <w:szCs w:val="20"/>
        </w:rPr>
        <w:t>óra</w:t>
      </w:r>
    </w:p>
    <w:p w:rsidR="0034581D" w:rsidRPr="00656BEE" w:rsidRDefault="0034581D" w:rsidP="0034581D">
      <w:pPr>
        <w:pStyle w:val="Akapitzlist"/>
        <w:rPr>
          <w:rFonts w:ascii="Franklin Gothic Book" w:hAnsi="Franklin Gothic Book"/>
          <w:b/>
          <w:sz w:val="20"/>
          <w:szCs w:val="20"/>
        </w:rPr>
      </w:pPr>
    </w:p>
    <w:p w:rsidR="007F62E4" w:rsidRPr="00656BEE" w:rsidRDefault="007F62E4" w:rsidP="00875D36">
      <w:pPr>
        <w:pStyle w:val="Akapitzlist"/>
        <w:numPr>
          <w:ilvl w:val="0"/>
          <w:numId w:val="2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656BEE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7F62E4" w:rsidRPr="00656BEE" w:rsidRDefault="007F62E4" w:rsidP="00875D36">
      <w:pPr>
        <w:pStyle w:val="Akapitzlist"/>
        <w:numPr>
          <w:ilvl w:val="1"/>
          <w:numId w:val="26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367B39" w:rsidRPr="00656BEE" w:rsidRDefault="00191C56" w:rsidP="00367B39">
      <w:pPr>
        <w:pStyle w:val="Akapitzlist"/>
        <w:ind w:left="360"/>
        <w:rPr>
          <w:rStyle w:val="Hipercze"/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/>
          <w:b/>
          <w:color w:val="000000" w:themeColor="text1"/>
          <w:sz w:val="20"/>
          <w:szCs w:val="20"/>
        </w:rPr>
        <w:t>Kazimierz Sumara</w:t>
      </w:r>
      <w:r w:rsidR="00367B39"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 - </w:t>
      </w: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Specjalista Automatyk</w:t>
      </w:r>
      <w:r w:rsidR="00367B39"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, </w:t>
      </w:r>
      <w:r w:rsidRPr="00656BE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tel.: +48 15 865 </w:t>
      </w: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69 61 , mobil. </w:t>
      </w:r>
      <w:r w:rsidRPr="00656BEE">
        <w:rPr>
          <w:rFonts w:ascii="Franklin Gothic Book" w:hAnsi="Franklin Gothic Book"/>
          <w:sz w:val="20"/>
          <w:szCs w:val="20"/>
        </w:rPr>
        <w:t>609130677</w:t>
      </w:r>
      <w:r w:rsidR="00367B39" w:rsidRPr="00656BEE">
        <w:rPr>
          <w:rFonts w:ascii="Franklin Gothic Book" w:hAnsi="Franklin Gothic Book"/>
          <w:sz w:val="20"/>
          <w:szCs w:val="20"/>
        </w:rPr>
        <w:t xml:space="preserve">; </w:t>
      </w:r>
      <w:r w:rsidRPr="00656BE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email: </w:t>
      </w:r>
      <w:r w:rsidRPr="00656BEE">
        <w:rPr>
          <w:rFonts w:ascii="Franklin Gothic Book" w:hAnsi="Franklin Gothic Book" w:cs="Arial"/>
          <w:color w:val="0000FF"/>
          <w:sz w:val="20"/>
          <w:szCs w:val="20"/>
          <w:u w:val="single"/>
        </w:rPr>
        <w:t>kazimierz.sumara</w:t>
      </w:r>
      <w:hyperlink r:id="rId22" w:history="1">
        <w:r w:rsidRPr="00656BEE">
          <w:rPr>
            <w:rStyle w:val="Hipercze"/>
            <w:rFonts w:ascii="Franklin Gothic Book" w:hAnsi="Franklin Gothic Book" w:cs="Arial"/>
            <w:sz w:val="20"/>
            <w:szCs w:val="20"/>
          </w:rPr>
          <w:t>@enea.pl</w:t>
        </w:r>
      </w:hyperlink>
      <w:r w:rsidR="00367B39" w:rsidRPr="00656BEE">
        <w:rPr>
          <w:rStyle w:val="Hipercze"/>
          <w:rFonts w:ascii="Franklin Gothic Book" w:hAnsi="Franklin Gothic Book" w:cs="Arial"/>
          <w:sz w:val="20"/>
          <w:szCs w:val="20"/>
        </w:rPr>
        <w:t xml:space="preserve"> </w:t>
      </w:r>
    </w:p>
    <w:p w:rsidR="007F62E4" w:rsidRPr="00656BEE" w:rsidRDefault="007F62E4" w:rsidP="00367B39">
      <w:pPr>
        <w:pStyle w:val="Akapitzlist"/>
        <w:ind w:left="360"/>
        <w:rPr>
          <w:rFonts w:ascii="Franklin Gothic Book" w:hAnsi="Franklin Gothic Book" w:cs="Arial"/>
          <w:color w:val="0000FF"/>
          <w:sz w:val="20"/>
          <w:szCs w:val="20"/>
          <w:u w:val="single"/>
        </w:rPr>
      </w:pPr>
      <w:r w:rsidRPr="00656BEE">
        <w:rPr>
          <w:rFonts w:ascii="Franklin Gothic Book" w:hAnsi="Franklin Gothic Book" w:cs="Arial"/>
          <w:sz w:val="20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4.1.2</w:t>
      </w:r>
      <w:r w:rsidRPr="00656BEE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</w:t>
      </w:r>
      <w:r w:rsidRPr="00656BEE">
        <w:rPr>
          <w:rFonts w:ascii="Franklin Gothic Book" w:hAnsi="Franklin Gothic Book" w:cs="Arial"/>
          <w:szCs w:val="20"/>
        </w:rPr>
        <w:lastRenderedPageBreak/>
        <w:t>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833DDD" w:rsidRPr="00656BEE" w:rsidRDefault="00833DDD" w:rsidP="00875D36">
      <w:pPr>
        <w:pStyle w:val="Nagwek1"/>
        <w:keepLines w:val="0"/>
        <w:numPr>
          <w:ilvl w:val="0"/>
          <w:numId w:val="26"/>
        </w:numPr>
        <w:spacing w:before="100" w:beforeAutospacing="1" w:after="120"/>
        <w:ind w:left="426" w:hanging="426"/>
        <w:jc w:val="both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ZABEZPIECZENIA FINANSOWE </w:t>
      </w:r>
    </w:p>
    <w:p w:rsidR="00833DDD" w:rsidRPr="00656BEE" w:rsidRDefault="00833DDD" w:rsidP="00875D36">
      <w:pPr>
        <w:pStyle w:val="Nagwek2"/>
        <w:keepNext w:val="0"/>
        <w:keepLines w:val="0"/>
        <w:numPr>
          <w:ilvl w:val="1"/>
          <w:numId w:val="26"/>
        </w:numPr>
        <w:snapToGrid w:val="0"/>
        <w:spacing w:before="120" w:line="240" w:lineRule="auto"/>
        <w:ind w:left="567" w:hanging="56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r w:rsidRPr="00656BE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Celem zabezpieczenia roszczeń Zamawiającego na okoliczność niewykonania lub nienależytego  wykonania Umowy Wykonawca złoży Zamawiającemu:</w:t>
      </w:r>
    </w:p>
    <w:p w:rsidR="00833DDD" w:rsidRPr="00656BEE" w:rsidRDefault="00833DDD" w:rsidP="00875D36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656BEE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>Gwarancję należytego Wykonania Umowy</w:t>
      </w:r>
      <w:r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w wysokości </w:t>
      </w:r>
      <w:r w:rsidRPr="00656BEE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 xml:space="preserve">10 </w:t>
      </w:r>
      <w:r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% kwoty Wynagrodzenia netto</w:t>
      </w:r>
      <w:r w:rsidR="00706ABE"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określonego w pkt 3.1.</w:t>
      </w:r>
      <w:r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833DDD" w:rsidRPr="00656BEE" w:rsidRDefault="00833DDD" w:rsidP="00875D36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656BEE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 xml:space="preserve">Gwarancję Usunięcia Wad </w:t>
      </w:r>
      <w:r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656BEE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 xml:space="preserve">10 </w:t>
      </w:r>
      <w:r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% kwoty Wynagrodzenia netto</w:t>
      </w:r>
      <w:r w:rsidR="00706ABE"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określonego w pkt 3.1.</w:t>
      </w:r>
      <w:r w:rsidRPr="00656BE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, obowiązującą w 36 -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:rsidR="00833DDD" w:rsidRPr="00656BEE" w:rsidRDefault="00833DDD" w:rsidP="00833DDD">
      <w:pPr>
        <w:rPr>
          <w:rFonts w:ascii="Franklin Gothic Book" w:hAnsi="Franklin Gothic Book"/>
          <w:szCs w:val="20"/>
          <w:lang w:eastAsia="en-US"/>
        </w:rPr>
      </w:pPr>
    </w:p>
    <w:p w:rsidR="00A05CF9" w:rsidRPr="00656BEE" w:rsidRDefault="00A05CF9" w:rsidP="00875D36">
      <w:pPr>
        <w:pStyle w:val="Akapitzlist"/>
        <w:numPr>
          <w:ilvl w:val="0"/>
          <w:numId w:val="33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A05CF9" w:rsidRPr="00656BEE" w:rsidRDefault="00A05CF9" w:rsidP="00D65F09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3" w:history="1">
        <w:r w:rsidRPr="00656BEE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A05CF9" w:rsidRPr="00656BEE" w:rsidRDefault="00A05CF9" w:rsidP="00D65F09">
      <w:pPr>
        <w:pStyle w:val="Akapitzlist"/>
        <w:numPr>
          <w:ilvl w:val="1"/>
          <w:numId w:val="16"/>
        </w:numPr>
        <w:spacing w:before="120" w:after="0" w:line="240" w:lineRule="auto"/>
        <w:ind w:left="851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A05CF9" w:rsidRPr="00656BEE" w:rsidRDefault="00A05CF9" w:rsidP="00D65F09">
      <w:pPr>
        <w:pStyle w:val="Akapitzlist"/>
        <w:numPr>
          <w:ilvl w:val="1"/>
          <w:numId w:val="16"/>
        </w:numPr>
        <w:spacing w:before="120" w:after="0" w:line="240" w:lineRule="auto"/>
        <w:ind w:left="851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A05CF9" w:rsidRPr="00656BEE" w:rsidRDefault="00A05CF9" w:rsidP="00D65F09">
      <w:pPr>
        <w:pStyle w:val="Akapitzlist"/>
        <w:numPr>
          <w:ilvl w:val="1"/>
          <w:numId w:val="16"/>
        </w:numPr>
        <w:spacing w:before="120" w:after="0" w:line="240" w:lineRule="auto"/>
        <w:ind w:left="851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określone w specyfikacji technicznej wymienione w pkt.7 - </w:t>
      </w:r>
      <w:r w:rsidRPr="00656BEE">
        <w:rPr>
          <w:rFonts w:ascii="Franklin Gothic Book" w:hAnsi="Franklin Gothic Book" w:cs="Arial"/>
          <w:i/>
          <w:color w:val="000000"/>
          <w:sz w:val="20"/>
          <w:szCs w:val="20"/>
        </w:rPr>
        <w:t>PRZED ROZPOCZĘCIEM PRAC W ELEKTROWNI</w:t>
      </w: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rozpoczęcia prac.</w:t>
      </w:r>
    </w:p>
    <w:p w:rsidR="00A05CF9" w:rsidRPr="00656BEE" w:rsidRDefault="00A05CF9" w:rsidP="00D65F09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A05CF9" w:rsidRPr="00656BEE" w:rsidRDefault="00A05CF9" w:rsidP="00D65F09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A05CF9" w:rsidRPr="00656BEE" w:rsidRDefault="00A05CF9" w:rsidP="00D65F09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A05CF9" w:rsidRPr="00656BEE" w:rsidRDefault="00A05CF9" w:rsidP="00D65F09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A05CF9" w:rsidRPr="00656BEE" w:rsidRDefault="00A05CF9" w:rsidP="00D65F09">
      <w:pPr>
        <w:pStyle w:val="Akapitzlist"/>
        <w:numPr>
          <w:ilvl w:val="2"/>
          <w:numId w:val="33"/>
        </w:numPr>
        <w:spacing w:before="120" w:after="0" w:line="240" w:lineRule="auto"/>
        <w:ind w:left="1276" w:hanging="709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A05CF9" w:rsidRPr="00656BEE" w:rsidRDefault="00A05CF9" w:rsidP="00D65F09">
      <w:pPr>
        <w:pStyle w:val="Akapitzlist"/>
        <w:numPr>
          <w:ilvl w:val="2"/>
          <w:numId w:val="33"/>
        </w:numPr>
        <w:spacing w:before="120" w:after="0" w:line="240" w:lineRule="auto"/>
        <w:ind w:left="1276" w:hanging="709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A05CF9" w:rsidRPr="00656BEE" w:rsidRDefault="00A05CF9" w:rsidP="00D65F09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A05CF9" w:rsidRPr="00656BEE" w:rsidRDefault="00A05CF9" w:rsidP="00D65F0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A05CF9" w:rsidRPr="00656BEE" w:rsidRDefault="00A05CF9" w:rsidP="00D65F0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A05CF9" w:rsidRPr="00656BEE" w:rsidRDefault="00A05CF9" w:rsidP="00D65F0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A05CF9" w:rsidRPr="00656BEE" w:rsidRDefault="00A05CF9" w:rsidP="00D65F0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A05CF9" w:rsidRPr="00656BEE" w:rsidRDefault="00A05CF9" w:rsidP="00D65F0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861BF8" w:rsidRPr="00656BEE" w:rsidRDefault="00861BF8" w:rsidP="00861BF8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861BF8" w:rsidRPr="00656BEE" w:rsidRDefault="00861BF8" w:rsidP="00875D36">
      <w:pPr>
        <w:pStyle w:val="Nagwek1"/>
        <w:keepLines w:val="0"/>
        <w:numPr>
          <w:ilvl w:val="0"/>
          <w:numId w:val="33"/>
        </w:numPr>
        <w:spacing w:before="0" w:after="120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b/>
          <w:color w:val="000000" w:themeColor="text1"/>
          <w:sz w:val="20"/>
          <w:szCs w:val="20"/>
        </w:rPr>
        <w:t>PRAWA AUTORSKIE</w:t>
      </w:r>
    </w:p>
    <w:p w:rsidR="00861BF8" w:rsidRPr="00656BEE" w:rsidRDefault="00861BF8" w:rsidP="00875D36">
      <w:pPr>
        <w:pStyle w:val="Tekstpodstawowy"/>
        <w:numPr>
          <w:ilvl w:val="1"/>
          <w:numId w:val="33"/>
        </w:numPr>
        <w:spacing w:after="12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color w:val="000000" w:themeColor="text1"/>
          <w:sz w:val="20"/>
          <w:szCs w:val="20"/>
        </w:rPr>
        <w:t>Z chwilą odbioru dokumentacji opracowanej na podstawie Umowy Wykonawca przenosi na Zamawiającego autorskie prawa majątkowe do tej dokumentacji wraz z prawem zezwalania na wykonywanie autorskich praw zależnych, na następujących polach eksploatacji:</w:t>
      </w:r>
    </w:p>
    <w:p w:rsidR="00861BF8" w:rsidRPr="00656BEE" w:rsidRDefault="00861BF8" w:rsidP="00875D36">
      <w:pPr>
        <w:pStyle w:val="Akapitzlist"/>
        <w:numPr>
          <w:ilvl w:val="2"/>
          <w:numId w:val="33"/>
        </w:numPr>
        <w:spacing w:after="120"/>
        <w:ind w:left="1418" w:hanging="698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color w:val="000000" w:themeColor="text1"/>
          <w:sz w:val="20"/>
          <w:szCs w:val="20"/>
        </w:rPr>
        <w:lastRenderedPageBreak/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861BF8" w:rsidRPr="00656BEE" w:rsidRDefault="00861BF8" w:rsidP="00875D36">
      <w:pPr>
        <w:pStyle w:val="Akapitzlist"/>
        <w:numPr>
          <w:ilvl w:val="2"/>
          <w:numId w:val="33"/>
        </w:numPr>
        <w:spacing w:after="120"/>
        <w:ind w:left="1418" w:hanging="698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color w:val="000000" w:themeColor="text1"/>
          <w:sz w:val="20"/>
          <w:szCs w:val="20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861BF8" w:rsidRPr="00656BEE" w:rsidRDefault="00861BF8" w:rsidP="00875D36">
      <w:pPr>
        <w:pStyle w:val="Tekstpodstawowy"/>
        <w:numPr>
          <w:ilvl w:val="1"/>
          <w:numId w:val="33"/>
        </w:numPr>
        <w:spacing w:after="120"/>
        <w:ind w:left="851" w:hanging="491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 chwilą odbioru dokumentacji opracowanej na podstawie Umowy Wykonawca przenosi własność do jej egzemplarza.</w:t>
      </w:r>
    </w:p>
    <w:p w:rsidR="00861BF8" w:rsidRPr="00656BEE" w:rsidRDefault="00861BF8" w:rsidP="00875D36">
      <w:pPr>
        <w:pStyle w:val="Tekstpodstawowy"/>
        <w:numPr>
          <w:ilvl w:val="1"/>
          <w:numId w:val="33"/>
        </w:numPr>
        <w:spacing w:after="120"/>
        <w:ind w:left="851" w:hanging="491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Wynagrodzenie za przeniesienie autorskich praw majątkowych zostało uwzględnione przy kalkulacji Wynagrodzenia określonego w pkt 3.1.</w:t>
      </w:r>
    </w:p>
    <w:p w:rsidR="005374DC" w:rsidRPr="00656BEE" w:rsidRDefault="005374DC" w:rsidP="005374DC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5374DC" w:rsidRPr="00656BEE" w:rsidRDefault="005374DC" w:rsidP="00875D36">
      <w:pPr>
        <w:pStyle w:val="Akapitzlist"/>
        <w:numPr>
          <w:ilvl w:val="0"/>
          <w:numId w:val="33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PRAWNE,PRZEPISY I NORMY</w:t>
      </w:r>
    </w:p>
    <w:p w:rsidR="005374DC" w:rsidRPr="00656BEE" w:rsidRDefault="005374DC" w:rsidP="00875D36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374DC" w:rsidRPr="00656BEE" w:rsidRDefault="005374DC" w:rsidP="00875D36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5374DC" w:rsidRPr="00656BEE" w:rsidRDefault="005374DC" w:rsidP="00875D36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A05CF9" w:rsidRPr="00656BEE" w:rsidRDefault="00A05CF9" w:rsidP="00A05CF9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F62E4" w:rsidRPr="00656BEE" w:rsidRDefault="007F62E4" w:rsidP="00875D36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656BEE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7F62E4" w:rsidRPr="00656BEE" w:rsidRDefault="007F62E4" w:rsidP="00875D3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7F62E4" w:rsidRPr="00656BEE" w:rsidRDefault="007F62E4" w:rsidP="007F62E4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Pkt 8.1 OWZU otrzymuje brzmienie:</w:t>
      </w:r>
    </w:p>
    <w:p w:rsidR="00452065" w:rsidRPr="00656BEE" w:rsidRDefault="00452065" w:rsidP="00452065">
      <w:pPr>
        <w:pStyle w:val="Tekstpodstawowywcity"/>
        <w:spacing w:before="0"/>
        <w:ind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„Wykonawca udziela gwarancji na wykonane Usługi na okres 36 miesięcy licząc od daty odbioru końcowego i zobowiązuje się do przystąpienia do usuwania zgłoszonych wad niezwłocznie, nie później niż w ciągu </w:t>
      </w:r>
      <w:r w:rsidR="009E1B1B" w:rsidRPr="00656BEE">
        <w:rPr>
          <w:rFonts w:ascii="Franklin Gothic Book" w:hAnsi="Franklin Gothic Book" w:cs="Arial"/>
          <w:sz w:val="20"/>
          <w:szCs w:val="20"/>
        </w:rPr>
        <w:t xml:space="preserve">24 godzin </w:t>
      </w:r>
      <w:r w:rsidRPr="00656BEE">
        <w:rPr>
          <w:rFonts w:ascii="Franklin Gothic Book" w:hAnsi="Franklin Gothic Book" w:cs="Arial"/>
          <w:sz w:val="20"/>
          <w:szCs w:val="20"/>
        </w:rPr>
        <w:t>od zgłoszenia wady.</w:t>
      </w:r>
      <w:r w:rsidRPr="00656BEE">
        <w:rPr>
          <w:rFonts w:ascii="Franklin Gothic Book" w:hAnsi="Franklin Gothic Book"/>
          <w:color w:val="000000" w:themeColor="text1"/>
          <w:sz w:val="20"/>
          <w:szCs w:val="20"/>
        </w:rPr>
        <w:t xml:space="preserve"> W razie ujawnienia wad w okresie gwarancji, okres gwarancji zostanie przedłużony o czas ich usuwania.”</w:t>
      </w:r>
    </w:p>
    <w:p w:rsidR="007F62E4" w:rsidRPr="00656BEE" w:rsidRDefault="007F62E4" w:rsidP="007F62E4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Zgłoszenie wady może być dokonane telefonicznie na numer ………………… oraz e-mailem na adres:  …………………...”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Pkt 10.1 OWZU otrzymuje brzmienie:</w:t>
      </w: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656BEE" w:rsidRDefault="007F62E4" w:rsidP="00875D36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656BEE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7F62E4" w:rsidRPr="00656BEE" w:rsidRDefault="007F62E4" w:rsidP="00875D3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656BEE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656BEE">
        <w:rPr>
          <w:rFonts w:ascii="Franklin Gothic Book" w:hAnsi="Franklin Gothic Book" w:cs="Arial"/>
          <w:sz w:val="20"/>
          <w:szCs w:val="20"/>
        </w:rPr>
        <w:t xml:space="preserve">,  z wymaganiami, jakie obowiązują Wykonawcę na terenie Zamawiającego, określonymi w niżej wymienionych dokumentach: 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7F62E4" w:rsidRPr="00656BEE" w:rsidRDefault="007F62E4" w:rsidP="00661D1C">
      <w:pPr>
        <w:spacing w:after="160" w:line="259" w:lineRule="auto"/>
        <w:ind w:left="567"/>
        <w:rPr>
          <w:rFonts w:ascii="Franklin Gothic Book" w:hAnsi="Franklin Gothic Book" w:cs="Arial"/>
          <w:szCs w:val="20"/>
          <w:u w:val="single"/>
        </w:rPr>
      </w:pPr>
      <w:r w:rsidRPr="00656BEE">
        <w:rPr>
          <w:rFonts w:ascii="Franklin Gothic Book" w:hAnsi="Franklin Gothic Book" w:cs="Arial"/>
          <w:szCs w:val="20"/>
          <w:u w:val="single"/>
        </w:rPr>
        <w:t>i zobowiązuje się przestrzegać wymogów określonych w tych dokumentach.</w:t>
      </w:r>
    </w:p>
    <w:p w:rsidR="007F62E4" w:rsidRPr="00656BEE" w:rsidRDefault="007F62E4" w:rsidP="00875D36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656BEE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7F62E4" w:rsidRPr="00656BEE" w:rsidRDefault="007F62E4" w:rsidP="00875D36">
      <w:pPr>
        <w:pStyle w:val="Akapitzlist"/>
        <w:numPr>
          <w:ilvl w:val="1"/>
          <w:numId w:val="33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60" w:line="259" w:lineRule="auto"/>
        <w:ind w:left="1134" w:hanging="567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7F62E4" w:rsidRPr="00656BEE" w:rsidRDefault="007F62E4" w:rsidP="00875D36">
      <w:pPr>
        <w:pStyle w:val="Akapitzlist"/>
        <w:numPr>
          <w:ilvl w:val="2"/>
          <w:numId w:val="33"/>
        </w:numPr>
        <w:spacing w:after="120" w:line="360" w:lineRule="auto"/>
        <w:ind w:left="1418" w:hanging="851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Wykonawca: ………………………………………………..</w:t>
      </w:r>
    </w:p>
    <w:p w:rsidR="007F62E4" w:rsidRPr="00656BEE" w:rsidRDefault="007F62E4" w:rsidP="00875D36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7F62E4" w:rsidRPr="00656BEE" w:rsidRDefault="007F62E4" w:rsidP="00875D36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A9296B" w:rsidRPr="00656BEE" w:rsidRDefault="00A9296B" w:rsidP="00875D36">
      <w:pPr>
        <w:pStyle w:val="Akapitzlist"/>
        <w:numPr>
          <w:ilvl w:val="1"/>
          <w:numId w:val="33"/>
        </w:numPr>
        <w:spacing w:after="120" w:line="240" w:lineRule="auto"/>
        <w:ind w:left="709" w:hanging="709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Integralną część Umowy stanowią załączniki:</w:t>
      </w:r>
    </w:p>
    <w:p w:rsidR="00A9296B" w:rsidRPr="00656BEE" w:rsidRDefault="00A9296B" w:rsidP="00875D36">
      <w:pPr>
        <w:pStyle w:val="Nagwek2"/>
        <w:keepNext w:val="0"/>
        <w:keepLines w:val="0"/>
        <w:numPr>
          <w:ilvl w:val="2"/>
          <w:numId w:val="33"/>
        </w:numPr>
        <w:spacing w:before="0" w:after="120" w:line="240" w:lineRule="auto"/>
        <w:ind w:left="1560" w:hanging="840"/>
        <w:jc w:val="both"/>
        <w:rPr>
          <w:rFonts w:ascii="Franklin Gothic Book" w:hAnsi="Franklin Gothic Book" w:cs="Arial"/>
          <w:color w:val="000000"/>
          <w:sz w:val="20"/>
          <w:szCs w:val="20"/>
          <w:lang w:val="pl-PL"/>
        </w:rPr>
      </w:pPr>
      <w:r w:rsidRPr="00656BEE">
        <w:rPr>
          <w:rFonts w:ascii="Franklin Gothic Book" w:hAnsi="Franklin Gothic Book" w:cs="Arial"/>
          <w:color w:val="000000"/>
          <w:sz w:val="20"/>
          <w:szCs w:val="20"/>
          <w:lang w:val="pl-PL"/>
        </w:rPr>
        <w:lastRenderedPageBreak/>
        <w:t xml:space="preserve">Załącznik nr </w:t>
      </w:r>
      <w:r w:rsidR="00F762BD" w:rsidRPr="00656BEE">
        <w:rPr>
          <w:rFonts w:ascii="Franklin Gothic Book" w:hAnsi="Franklin Gothic Book" w:cs="Arial"/>
          <w:color w:val="000000"/>
          <w:sz w:val="20"/>
          <w:szCs w:val="20"/>
          <w:lang w:val="pl-PL"/>
        </w:rPr>
        <w:t>1</w:t>
      </w:r>
      <w:r w:rsidRPr="00656BEE">
        <w:rPr>
          <w:rFonts w:ascii="Franklin Gothic Book" w:hAnsi="Franklin Gothic Book" w:cs="Arial"/>
          <w:color w:val="000000"/>
          <w:sz w:val="20"/>
          <w:szCs w:val="20"/>
          <w:lang w:val="pl-PL"/>
        </w:rPr>
        <w:t xml:space="preserve"> - Informacja o zasadach i celach przetwarzania danych osobowych Wykonawcy.</w:t>
      </w:r>
    </w:p>
    <w:p w:rsidR="00A9296B" w:rsidRPr="00656BEE" w:rsidRDefault="00A9296B" w:rsidP="00875D36">
      <w:pPr>
        <w:pStyle w:val="Akapitzlist"/>
        <w:numPr>
          <w:ilvl w:val="2"/>
          <w:numId w:val="33"/>
        </w:numPr>
        <w:spacing w:after="120" w:line="240" w:lineRule="auto"/>
        <w:ind w:left="1560" w:hanging="840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 xml:space="preserve">Załącznik nr </w:t>
      </w:r>
      <w:r w:rsidR="00F762BD" w:rsidRPr="00656BEE">
        <w:rPr>
          <w:rFonts w:ascii="Franklin Gothic Book" w:hAnsi="Franklin Gothic Book" w:cs="Arial"/>
          <w:sz w:val="20"/>
          <w:szCs w:val="20"/>
        </w:rPr>
        <w:t>2</w:t>
      </w:r>
      <w:r w:rsidRPr="00656BEE">
        <w:rPr>
          <w:rFonts w:ascii="Franklin Gothic Book" w:hAnsi="Franklin Gothic Book" w:cs="Arial"/>
          <w:sz w:val="20"/>
          <w:szCs w:val="20"/>
        </w:rPr>
        <w:t xml:space="preserve"> OWZU -</w:t>
      </w:r>
      <w:r w:rsidR="00D65F09">
        <w:rPr>
          <w:rFonts w:ascii="Franklin Gothic Book" w:hAnsi="Franklin Gothic Book" w:cs="Calibri"/>
          <w:sz w:val="20"/>
          <w:szCs w:val="20"/>
        </w:rPr>
        <w:t xml:space="preserve"> Ogólne Warunki Zakupu</w:t>
      </w:r>
      <w:r w:rsidRPr="00656BEE">
        <w:rPr>
          <w:rFonts w:ascii="Franklin Gothic Book" w:hAnsi="Franklin Gothic Book" w:cs="Calibri"/>
          <w:sz w:val="20"/>
          <w:szCs w:val="20"/>
        </w:rPr>
        <w:t xml:space="preserve"> Usług</w:t>
      </w:r>
    </w:p>
    <w:p w:rsidR="00A9296B" w:rsidRPr="00656BEE" w:rsidRDefault="00A9296B" w:rsidP="00A9296B">
      <w:pPr>
        <w:pStyle w:val="Akapitzlist"/>
        <w:spacing w:after="120" w:line="240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7F62E4" w:rsidRPr="00656BEE" w:rsidRDefault="007F62E4" w:rsidP="00875D36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A9296B" w:rsidRPr="00656BEE" w:rsidRDefault="00A9296B" w:rsidP="00A9296B">
      <w:pPr>
        <w:pStyle w:val="Akapitzlist"/>
        <w:spacing w:after="160" w:line="259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7F62E4" w:rsidRPr="00656BEE" w:rsidRDefault="007F62E4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656BEE">
        <w:rPr>
          <w:rFonts w:ascii="Franklin Gothic Book" w:hAnsi="Franklin Gothic Book" w:cs="Arial"/>
          <w:b/>
          <w:szCs w:val="20"/>
        </w:rPr>
        <w:tab/>
        <w:t>WYKONAWCA</w:t>
      </w:r>
      <w:r w:rsidRPr="00656BEE">
        <w:rPr>
          <w:rFonts w:ascii="Franklin Gothic Book" w:hAnsi="Franklin Gothic Book" w:cs="Arial"/>
          <w:b/>
          <w:szCs w:val="20"/>
        </w:rPr>
        <w:tab/>
        <w:t xml:space="preserve"> </w:t>
      </w:r>
      <w:r w:rsidRPr="00656BEE">
        <w:rPr>
          <w:rFonts w:ascii="Franklin Gothic Book" w:hAnsi="Franklin Gothic Book" w:cs="Arial"/>
          <w:b/>
          <w:szCs w:val="20"/>
        </w:rPr>
        <w:tab/>
      </w:r>
      <w:r w:rsidRPr="00656BEE">
        <w:rPr>
          <w:rFonts w:ascii="Franklin Gothic Book" w:hAnsi="Franklin Gothic Book" w:cs="Arial"/>
          <w:b/>
          <w:szCs w:val="20"/>
        </w:rPr>
        <w:tab/>
      </w:r>
      <w:r w:rsidRPr="00656BEE">
        <w:rPr>
          <w:rFonts w:ascii="Franklin Gothic Book" w:hAnsi="Franklin Gothic Book" w:cs="Arial"/>
          <w:b/>
          <w:szCs w:val="20"/>
        </w:rPr>
        <w:tab/>
      </w:r>
      <w:r w:rsidRPr="00656BEE">
        <w:rPr>
          <w:rFonts w:ascii="Franklin Gothic Book" w:hAnsi="Franklin Gothic Book" w:cs="Arial"/>
          <w:b/>
          <w:szCs w:val="20"/>
        </w:rPr>
        <w:tab/>
      </w:r>
      <w:r w:rsidRPr="00656BEE">
        <w:rPr>
          <w:rFonts w:ascii="Franklin Gothic Book" w:hAnsi="Franklin Gothic Book" w:cs="Arial"/>
          <w:b/>
          <w:szCs w:val="20"/>
        </w:rPr>
        <w:tab/>
      </w:r>
      <w:r w:rsidRPr="00656BEE">
        <w:rPr>
          <w:rFonts w:ascii="Franklin Gothic Book" w:hAnsi="Franklin Gothic Book" w:cs="Arial"/>
          <w:b/>
          <w:szCs w:val="20"/>
        </w:rPr>
        <w:tab/>
      </w:r>
      <w:r w:rsidRPr="00656BEE">
        <w:rPr>
          <w:rFonts w:ascii="Franklin Gothic Book" w:hAnsi="Franklin Gothic Book" w:cs="Arial"/>
          <w:b/>
          <w:szCs w:val="20"/>
        </w:rPr>
        <w:tab/>
        <w:t>ZAMAWIAJĄCY</w:t>
      </w:r>
    </w:p>
    <w:p w:rsidR="00CC31CD" w:rsidRPr="00656BEE" w:rsidRDefault="007F62E4" w:rsidP="00661D1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656BEE">
        <w:rPr>
          <w:rFonts w:ascii="Franklin Gothic Book" w:hAnsi="Franklin Gothic Book" w:cs="Arial"/>
          <w:szCs w:val="20"/>
        </w:rPr>
        <w:t xml:space="preserve">            ………………………..</w:t>
      </w:r>
      <w:r w:rsidRPr="00656BEE">
        <w:rPr>
          <w:rFonts w:ascii="Franklin Gothic Book" w:hAnsi="Franklin Gothic Book" w:cs="Arial"/>
          <w:szCs w:val="20"/>
        </w:rPr>
        <w:tab/>
      </w:r>
      <w:r w:rsidRPr="00656BEE">
        <w:rPr>
          <w:rFonts w:ascii="Franklin Gothic Book" w:hAnsi="Franklin Gothic Book" w:cs="Arial"/>
          <w:szCs w:val="20"/>
        </w:rPr>
        <w:tab/>
      </w:r>
      <w:r w:rsidRPr="00656BEE">
        <w:rPr>
          <w:rFonts w:ascii="Franklin Gothic Book" w:hAnsi="Franklin Gothic Book" w:cs="Arial"/>
          <w:szCs w:val="20"/>
        </w:rPr>
        <w:tab/>
      </w:r>
      <w:r w:rsidRPr="00656BEE">
        <w:rPr>
          <w:rFonts w:ascii="Franklin Gothic Book" w:hAnsi="Franklin Gothic Book" w:cs="Arial"/>
          <w:szCs w:val="20"/>
        </w:rPr>
        <w:tab/>
      </w:r>
      <w:r w:rsidRPr="00656BEE">
        <w:rPr>
          <w:rFonts w:ascii="Franklin Gothic Book" w:hAnsi="Franklin Gothic Book" w:cs="Arial"/>
          <w:szCs w:val="20"/>
        </w:rPr>
        <w:tab/>
        <w:t xml:space="preserve">     </w:t>
      </w:r>
      <w:r w:rsidRPr="00656BEE">
        <w:rPr>
          <w:rFonts w:ascii="Franklin Gothic Book" w:hAnsi="Franklin Gothic Book" w:cs="Arial"/>
          <w:szCs w:val="20"/>
        </w:rPr>
        <w:tab/>
        <w:t xml:space="preserve">  </w:t>
      </w:r>
      <w:r w:rsidRPr="00656BEE">
        <w:rPr>
          <w:rFonts w:ascii="Franklin Gothic Book" w:hAnsi="Franklin Gothic Book" w:cs="Arial"/>
          <w:szCs w:val="20"/>
        </w:rPr>
        <w:tab/>
        <w:t xml:space="preserve">             </w:t>
      </w:r>
      <w:r w:rsidR="009C7E44" w:rsidRPr="00656BEE">
        <w:rPr>
          <w:rFonts w:ascii="Franklin Gothic Book" w:hAnsi="Franklin Gothic Book" w:cs="Arial"/>
          <w:szCs w:val="20"/>
        </w:rPr>
        <w:t>…………………………</w:t>
      </w:r>
    </w:p>
    <w:p w:rsidR="00833DDD" w:rsidRPr="00656BEE" w:rsidRDefault="00833DDD" w:rsidP="00661D13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17596C" w:rsidRPr="00656BEE" w:rsidRDefault="0017596C" w:rsidP="00661D13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E27463" w:rsidRPr="00037BB7" w:rsidRDefault="00E27463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A9296B"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1</w:t>
      </w:r>
      <w:r w:rsidR="00A9296B">
        <w:rPr>
          <w:rFonts w:ascii="Franklin Gothic Book" w:hAnsi="Franklin Gothic Book" w:cs="Calibri"/>
          <w:szCs w:val="20"/>
        </w:rPr>
        <w:t xml:space="preserve">  </w:t>
      </w:r>
      <w:r w:rsidR="00662CEA">
        <w:rPr>
          <w:rFonts w:ascii="Franklin Gothic Book" w:hAnsi="Franklin Gothic Book" w:cs="Calibri"/>
          <w:szCs w:val="20"/>
        </w:rPr>
        <w:t>do umowy nr NZ/C</w:t>
      </w:r>
      <w:r w:rsidRPr="00037BB7">
        <w:rPr>
          <w:rFonts w:ascii="Franklin Gothic Book" w:hAnsi="Franklin Gothic Book" w:cs="Calibri"/>
          <w:szCs w:val="20"/>
        </w:rPr>
        <w:t>/……../……………….../2018/</w:t>
      </w:r>
      <w:r w:rsidR="0089726E">
        <w:rPr>
          <w:rFonts w:ascii="Franklin Gothic Book" w:hAnsi="Franklin Gothic Book" w:cs="Calibri"/>
          <w:szCs w:val="20"/>
        </w:rPr>
        <w:t>……………………………../3113</w:t>
      </w:r>
    </w:p>
    <w:p w:rsidR="00E27463" w:rsidRPr="009753D3" w:rsidRDefault="00E27463" w:rsidP="00E2746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E27463" w:rsidRPr="00362D38" w:rsidRDefault="00E27463" w:rsidP="00E27463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E27463" w:rsidRPr="00362D38" w:rsidRDefault="00E27463" w:rsidP="00E27463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E27463" w:rsidRPr="00362D38" w:rsidRDefault="00E27463" w:rsidP="00875D36">
      <w:pPr>
        <w:pStyle w:val="Akapitzlist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lastRenderedPageBreak/>
        <w:t>Administratorem Pana/Pani danych osobowych jest Enea Elektrownia Połaniec Spółka Akcyjna (skrót firmy: Enea Połaniec S.A.) z siedzibą w Zawadzie 26, 28-230 Połaniec.</w:t>
      </w:r>
    </w:p>
    <w:p w:rsidR="00E27463" w:rsidRPr="00362D38" w:rsidRDefault="00E27463" w:rsidP="00E27463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E27463" w:rsidRPr="00362D38" w:rsidRDefault="00E27463" w:rsidP="00E27463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18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4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18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E27463" w:rsidRPr="00362D38" w:rsidRDefault="00E27463" w:rsidP="00875D3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E27463" w:rsidRPr="00362D38" w:rsidTr="006F3ECF">
        <w:trPr>
          <w:trHeight w:val="568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E27463" w:rsidRPr="00362D38" w:rsidRDefault="00E27463" w:rsidP="006F3ECF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E27463" w:rsidRPr="00362D38" w:rsidRDefault="00E27463" w:rsidP="006F3ECF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E27463" w:rsidRPr="00362D38" w:rsidRDefault="00E27463" w:rsidP="00E27463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E27463" w:rsidRPr="00362D38" w:rsidRDefault="00E27463" w:rsidP="00875D3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E27463" w:rsidRPr="00362D38" w:rsidRDefault="00E27463" w:rsidP="00875D36">
      <w:pPr>
        <w:pStyle w:val="Akapitzlist"/>
        <w:numPr>
          <w:ilvl w:val="0"/>
          <w:numId w:val="30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E27463" w:rsidRPr="00362D38" w:rsidRDefault="00E27463" w:rsidP="00875D36">
      <w:pPr>
        <w:pStyle w:val="Akapitzlist"/>
        <w:numPr>
          <w:ilvl w:val="0"/>
          <w:numId w:val="30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E27463" w:rsidRPr="00362D38" w:rsidRDefault="00E27463" w:rsidP="00875D36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E27463" w:rsidRPr="00362D38" w:rsidRDefault="00E27463" w:rsidP="00875D36">
      <w:pPr>
        <w:pStyle w:val="Akapitzlist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9296B" w:rsidRPr="00037BB7" w:rsidRDefault="00A9296B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2</w:t>
      </w:r>
      <w:r>
        <w:rPr>
          <w:rFonts w:ascii="Franklin Gothic Book" w:hAnsi="Franklin Gothic Book" w:cs="Calibri"/>
          <w:szCs w:val="20"/>
        </w:rPr>
        <w:t xml:space="preserve">  </w:t>
      </w:r>
      <w:r w:rsidR="002631E1">
        <w:rPr>
          <w:rFonts w:ascii="Franklin Gothic Book" w:hAnsi="Franklin Gothic Book" w:cs="Calibri"/>
          <w:szCs w:val="20"/>
        </w:rPr>
        <w:t>do umowy nr NZ/C</w:t>
      </w:r>
      <w:r w:rsidRPr="00037BB7">
        <w:rPr>
          <w:rFonts w:ascii="Franklin Gothic Book" w:hAnsi="Franklin Gothic Book" w:cs="Calibri"/>
          <w:szCs w:val="20"/>
        </w:rPr>
        <w:t>/……../…………</w:t>
      </w:r>
      <w:r w:rsidR="009057A4">
        <w:rPr>
          <w:rFonts w:ascii="Franklin Gothic Book" w:hAnsi="Franklin Gothic Book" w:cs="Calibri"/>
          <w:szCs w:val="20"/>
        </w:rPr>
        <w:t>..</w:t>
      </w:r>
      <w:r w:rsidRPr="00037BB7">
        <w:rPr>
          <w:rFonts w:ascii="Franklin Gothic Book" w:hAnsi="Franklin Gothic Book" w:cs="Calibri"/>
          <w:szCs w:val="20"/>
        </w:rPr>
        <w:t>…….../2018/</w:t>
      </w:r>
      <w:r w:rsidR="0089726E">
        <w:rPr>
          <w:rFonts w:ascii="Franklin Gothic Book" w:hAnsi="Franklin Gothic Book" w:cs="Calibri"/>
          <w:szCs w:val="20"/>
        </w:rPr>
        <w:t>……………………………../3113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A9296B" w:rsidRPr="00A9296B" w:rsidRDefault="00336FC3" w:rsidP="00A9296B">
      <w:pPr>
        <w:spacing w:after="160" w:line="259" w:lineRule="auto"/>
        <w:ind w:left="7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Franklin Gothic Book" w:hAnsi="Franklin Gothic Book" w:cs="Calibri"/>
          <w:b/>
          <w:sz w:val="28"/>
          <w:szCs w:val="28"/>
        </w:rPr>
        <w:t>Ogólne Warunki Zakupu</w:t>
      </w:r>
      <w:r w:rsidR="00A9296B" w:rsidRPr="00A9296B">
        <w:rPr>
          <w:rFonts w:ascii="Franklin Gothic Book" w:hAnsi="Franklin Gothic Book" w:cs="Calibri"/>
          <w:b/>
          <w:sz w:val="28"/>
          <w:szCs w:val="28"/>
        </w:rPr>
        <w:t xml:space="preserve"> Usług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sectPr w:rsidR="006F3ECF" w:rsidSect="006D7B4F">
      <w:footerReference w:type="default" r:id="rId25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EE" w:rsidRDefault="002205EE" w:rsidP="00C715D2">
      <w:r>
        <w:separator/>
      </w:r>
    </w:p>
  </w:endnote>
  <w:endnote w:type="continuationSeparator" w:id="0">
    <w:p w:rsidR="002205EE" w:rsidRDefault="002205EE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3F6333" w:rsidRPr="00B46109" w:rsidRDefault="003F6333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C356CB" w:rsidRPr="00C356CB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21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3F6333" w:rsidRDefault="003F63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EE" w:rsidRDefault="002205EE" w:rsidP="00C715D2">
      <w:r>
        <w:separator/>
      </w:r>
    </w:p>
  </w:footnote>
  <w:footnote w:type="continuationSeparator" w:id="0">
    <w:p w:rsidR="002205EE" w:rsidRDefault="002205EE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4FFA"/>
    <w:multiLevelType w:val="multilevel"/>
    <w:tmpl w:val="FC84FC7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56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40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12" w:hanging="1440"/>
      </w:pPr>
      <w:rPr>
        <w:rFonts w:hint="default"/>
      </w:rPr>
    </w:lvl>
  </w:abstractNum>
  <w:abstractNum w:abstractNumId="2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3" w15:restartNumberingAfterBreak="0">
    <w:nsid w:val="09EC5CBB"/>
    <w:multiLevelType w:val="hybridMultilevel"/>
    <w:tmpl w:val="DEE24280"/>
    <w:lvl w:ilvl="0" w:tplc="96F6DE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E36277"/>
    <w:multiLevelType w:val="multilevel"/>
    <w:tmpl w:val="8DE87F2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2345" w:hanging="720"/>
      </w:pPr>
    </w:lvl>
    <w:lvl w:ilvl="3">
      <w:start w:val="1"/>
      <w:numFmt w:val="decimal"/>
      <w:lvlText w:val="%1.%2.%3.%4."/>
      <w:lvlJc w:val="left"/>
      <w:pPr>
        <w:ind w:left="2552" w:hanging="720"/>
      </w:pPr>
    </w:lvl>
    <w:lvl w:ilvl="4">
      <w:start w:val="1"/>
      <w:numFmt w:val="decimal"/>
      <w:lvlText w:val="%1.%2.%3.%4.%5."/>
      <w:lvlJc w:val="left"/>
      <w:pPr>
        <w:ind w:left="3119" w:hanging="1080"/>
      </w:pPr>
    </w:lvl>
    <w:lvl w:ilvl="5">
      <w:start w:val="1"/>
      <w:numFmt w:val="decimal"/>
      <w:lvlText w:val="%1.%2.%3.%4.%5.%6."/>
      <w:lvlJc w:val="left"/>
      <w:pPr>
        <w:ind w:left="3326" w:hanging="1080"/>
      </w:pPr>
    </w:lvl>
    <w:lvl w:ilvl="6">
      <w:start w:val="1"/>
      <w:numFmt w:val="decimal"/>
      <w:lvlText w:val="%1.%2.%3.%4.%5.%6.%7."/>
      <w:lvlJc w:val="left"/>
      <w:pPr>
        <w:ind w:left="3893" w:hanging="1440"/>
      </w:pPr>
    </w:lvl>
    <w:lvl w:ilvl="7">
      <w:start w:val="1"/>
      <w:numFmt w:val="decimal"/>
      <w:lvlText w:val="%1.%2.%3.%4.%5.%6.%7.%8."/>
      <w:lvlJc w:val="left"/>
      <w:pPr>
        <w:ind w:left="4100" w:hanging="1440"/>
      </w:pPr>
    </w:lvl>
    <w:lvl w:ilvl="8">
      <w:start w:val="1"/>
      <w:numFmt w:val="decimal"/>
      <w:lvlText w:val="%1.%2.%3.%4.%5.%6.%7.%8.%9."/>
      <w:lvlJc w:val="left"/>
      <w:pPr>
        <w:ind w:left="4667" w:hanging="1800"/>
      </w:pPr>
    </w:lvl>
  </w:abstractNum>
  <w:abstractNum w:abstractNumId="5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7" w15:restartNumberingAfterBreak="0">
    <w:nsid w:val="165B4D5C"/>
    <w:multiLevelType w:val="hybridMultilevel"/>
    <w:tmpl w:val="7BEC6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0BDF"/>
    <w:multiLevelType w:val="hybridMultilevel"/>
    <w:tmpl w:val="5D90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010F"/>
    <w:multiLevelType w:val="multilevel"/>
    <w:tmpl w:val="9F843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 w15:restartNumberingAfterBreak="0">
    <w:nsid w:val="239C5C13"/>
    <w:multiLevelType w:val="multilevel"/>
    <w:tmpl w:val="B672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3" w15:restartNumberingAfterBreak="0">
    <w:nsid w:val="2EA10654"/>
    <w:multiLevelType w:val="multilevel"/>
    <w:tmpl w:val="B672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0D76EE"/>
    <w:multiLevelType w:val="multilevel"/>
    <w:tmpl w:val="72A4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5" w15:restartNumberingAfterBreak="0">
    <w:nsid w:val="3C525627"/>
    <w:multiLevelType w:val="multilevel"/>
    <w:tmpl w:val="AB7664D8"/>
    <w:lvl w:ilvl="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5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06" w:hanging="1440"/>
      </w:pPr>
      <w:rPr>
        <w:rFonts w:hint="default"/>
      </w:rPr>
    </w:lvl>
  </w:abstractNum>
  <w:abstractNum w:abstractNumId="16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7" w15:restartNumberingAfterBreak="0">
    <w:nsid w:val="3DA23E76"/>
    <w:multiLevelType w:val="hybridMultilevel"/>
    <w:tmpl w:val="22BE4926"/>
    <w:lvl w:ilvl="0" w:tplc="BB62134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2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9716E4"/>
    <w:multiLevelType w:val="multilevel"/>
    <w:tmpl w:val="D4FE8A9C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36" w:hanging="1800"/>
      </w:pPr>
      <w:rPr>
        <w:rFonts w:hint="default"/>
      </w:rPr>
    </w:lvl>
  </w:abstractNum>
  <w:abstractNum w:abstractNumId="30" w15:restartNumberingAfterBreak="0">
    <w:nsid w:val="53082CBC"/>
    <w:multiLevelType w:val="multilevel"/>
    <w:tmpl w:val="D400B67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1" w15:restartNumberingAfterBreak="0">
    <w:nsid w:val="557D64E6"/>
    <w:multiLevelType w:val="hybridMultilevel"/>
    <w:tmpl w:val="129C3F6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96C49D3"/>
    <w:multiLevelType w:val="multilevel"/>
    <w:tmpl w:val="90E4F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E6BE1"/>
    <w:multiLevelType w:val="hybridMultilevel"/>
    <w:tmpl w:val="10143960"/>
    <w:lvl w:ilvl="0" w:tplc="75F248B8">
      <w:start w:val="1"/>
      <w:numFmt w:val="upperRoman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08214CB"/>
    <w:multiLevelType w:val="hybridMultilevel"/>
    <w:tmpl w:val="D31C7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E5B14"/>
    <w:multiLevelType w:val="multilevel"/>
    <w:tmpl w:val="D27C6A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56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40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12" w:hanging="1440"/>
      </w:pPr>
      <w:rPr>
        <w:rFonts w:hint="default"/>
      </w:rPr>
    </w:lvl>
  </w:abstractNum>
  <w:abstractNum w:abstractNumId="37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9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4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8F26A53"/>
    <w:multiLevelType w:val="multilevel"/>
    <w:tmpl w:val="F368688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Theme="majorHAnsi" w:hAnsiTheme="majorHAnsi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43" w15:restartNumberingAfterBreak="0">
    <w:nsid w:val="6AE17B1F"/>
    <w:multiLevelType w:val="hybridMultilevel"/>
    <w:tmpl w:val="AA20FCEA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E11BA7"/>
    <w:multiLevelType w:val="hybridMultilevel"/>
    <w:tmpl w:val="DA4E79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5E646D6"/>
    <w:multiLevelType w:val="multilevel"/>
    <w:tmpl w:val="8218344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5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06" w:hanging="1440"/>
      </w:pPr>
      <w:rPr>
        <w:rFonts w:hint="default"/>
      </w:rPr>
    </w:lvl>
  </w:abstractNum>
  <w:abstractNum w:abstractNumId="5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70CF8"/>
    <w:multiLevelType w:val="multilevel"/>
    <w:tmpl w:val="4D8C608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2345" w:hanging="720"/>
      </w:pPr>
    </w:lvl>
    <w:lvl w:ilvl="3">
      <w:start w:val="1"/>
      <w:numFmt w:val="decimal"/>
      <w:lvlText w:val="%1.%2.%3.%4."/>
      <w:lvlJc w:val="left"/>
      <w:pPr>
        <w:ind w:left="2552" w:hanging="720"/>
      </w:pPr>
    </w:lvl>
    <w:lvl w:ilvl="4">
      <w:start w:val="1"/>
      <w:numFmt w:val="decimal"/>
      <w:lvlText w:val="%1.%2.%3.%4.%5."/>
      <w:lvlJc w:val="left"/>
      <w:pPr>
        <w:ind w:left="3119" w:hanging="1080"/>
      </w:pPr>
    </w:lvl>
    <w:lvl w:ilvl="5">
      <w:start w:val="1"/>
      <w:numFmt w:val="decimal"/>
      <w:lvlText w:val="%1.%2.%3.%4.%5.%6."/>
      <w:lvlJc w:val="left"/>
      <w:pPr>
        <w:ind w:left="3326" w:hanging="1080"/>
      </w:pPr>
    </w:lvl>
    <w:lvl w:ilvl="6">
      <w:start w:val="1"/>
      <w:numFmt w:val="decimal"/>
      <w:lvlText w:val="%1.%2.%3.%4.%5.%6.%7."/>
      <w:lvlJc w:val="left"/>
      <w:pPr>
        <w:ind w:left="3893" w:hanging="1440"/>
      </w:pPr>
    </w:lvl>
    <w:lvl w:ilvl="7">
      <w:start w:val="1"/>
      <w:numFmt w:val="decimal"/>
      <w:lvlText w:val="%1.%2.%3.%4.%5.%6.%7.%8."/>
      <w:lvlJc w:val="left"/>
      <w:pPr>
        <w:ind w:left="4100" w:hanging="1440"/>
      </w:pPr>
    </w:lvl>
    <w:lvl w:ilvl="8">
      <w:start w:val="1"/>
      <w:numFmt w:val="decimal"/>
      <w:lvlText w:val="%1.%2.%3.%4.%5.%6.%7.%8.%9."/>
      <w:lvlJc w:val="left"/>
      <w:pPr>
        <w:ind w:left="4667" w:hanging="1800"/>
      </w:pPr>
    </w:lvl>
  </w:abstractNum>
  <w:abstractNum w:abstractNumId="52" w15:restartNumberingAfterBreak="0">
    <w:nsid w:val="7EC3469E"/>
    <w:multiLevelType w:val="multilevel"/>
    <w:tmpl w:val="9B5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38"/>
  </w:num>
  <w:num w:numId="4">
    <w:abstractNumId w:val="11"/>
  </w:num>
  <w:num w:numId="5">
    <w:abstractNumId w:val="19"/>
  </w:num>
  <w:num w:numId="6">
    <w:abstractNumId w:val="14"/>
  </w:num>
  <w:num w:numId="7">
    <w:abstractNumId w:val="23"/>
  </w:num>
  <w:num w:numId="8">
    <w:abstractNumId w:val="41"/>
  </w:num>
  <w:num w:numId="9">
    <w:abstractNumId w:val="12"/>
  </w:num>
  <w:num w:numId="10">
    <w:abstractNumId w:val="48"/>
  </w:num>
  <w:num w:numId="11">
    <w:abstractNumId w:val="40"/>
  </w:num>
  <w:num w:numId="12">
    <w:abstractNumId w:val="26"/>
  </w:num>
  <w:num w:numId="13">
    <w:abstractNumId w:val="20"/>
  </w:num>
  <w:num w:numId="14">
    <w:abstractNumId w:val="27"/>
  </w:num>
  <w:num w:numId="15">
    <w:abstractNumId w:val="34"/>
  </w:num>
  <w:num w:numId="16">
    <w:abstractNumId w:val="47"/>
  </w:num>
  <w:num w:numId="17">
    <w:abstractNumId w:val="49"/>
  </w:num>
  <w:num w:numId="18">
    <w:abstractNumId w:val="42"/>
  </w:num>
  <w:num w:numId="19">
    <w:abstractNumId w:val="25"/>
  </w:num>
  <w:num w:numId="20">
    <w:abstractNumId w:val="21"/>
  </w:num>
  <w:num w:numId="21">
    <w:abstractNumId w:val="43"/>
  </w:num>
  <w:num w:numId="22">
    <w:abstractNumId w:val="46"/>
  </w:num>
  <w:num w:numId="23">
    <w:abstractNumId w:val="24"/>
  </w:num>
  <w:num w:numId="24">
    <w:abstractNumId w:val="18"/>
  </w:num>
  <w:num w:numId="25">
    <w:abstractNumId w:val="16"/>
  </w:num>
  <w:num w:numId="26">
    <w:abstractNumId w:val="6"/>
  </w:num>
  <w:num w:numId="27">
    <w:abstractNumId w:val="37"/>
  </w:num>
  <w:num w:numId="28">
    <w:abstractNumId w:val="44"/>
  </w:num>
  <w:num w:numId="29">
    <w:abstractNumId w:val="33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"/>
  </w:num>
  <w:num w:numId="33">
    <w:abstractNumId w:val="32"/>
  </w:num>
  <w:num w:numId="34">
    <w:abstractNumId w:val="0"/>
  </w:num>
  <w:num w:numId="35">
    <w:abstractNumId w:val="50"/>
  </w:num>
  <w:num w:numId="36">
    <w:abstractNumId w:val="45"/>
  </w:num>
  <w:num w:numId="37">
    <w:abstractNumId w:val="51"/>
  </w:num>
  <w:num w:numId="38">
    <w:abstractNumId w:val="4"/>
  </w:num>
  <w:num w:numId="39">
    <w:abstractNumId w:val="7"/>
  </w:num>
  <w:num w:numId="40">
    <w:abstractNumId w:val="8"/>
  </w:num>
  <w:num w:numId="41">
    <w:abstractNumId w:val="52"/>
  </w:num>
  <w:num w:numId="42">
    <w:abstractNumId w:val="9"/>
  </w:num>
  <w:num w:numId="43">
    <w:abstractNumId w:val="3"/>
  </w:num>
  <w:num w:numId="44">
    <w:abstractNumId w:val="35"/>
  </w:num>
  <w:num w:numId="45">
    <w:abstractNumId w:val="31"/>
  </w:num>
  <w:num w:numId="46">
    <w:abstractNumId w:val="17"/>
  </w:num>
  <w:num w:numId="47">
    <w:abstractNumId w:val="29"/>
  </w:num>
  <w:num w:numId="48">
    <w:abstractNumId w:val="5"/>
  </w:num>
  <w:num w:numId="49">
    <w:abstractNumId w:val="15"/>
  </w:num>
  <w:num w:numId="50">
    <w:abstractNumId w:val="36"/>
  </w:num>
  <w:num w:numId="51">
    <w:abstractNumId w:val="1"/>
  </w:num>
  <w:num w:numId="52">
    <w:abstractNumId w:val="10"/>
  </w:num>
  <w:num w:numId="53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38AA"/>
    <w:rsid w:val="00015C18"/>
    <w:rsid w:val="00021ACE"/>
    <w:rsid w:val="00022F8B"/>
    <w:rsid w:val="00023DC7"/>
    <w:rsid w:val="0003440E"/>
    <w:rsid w:val="00034480"/>
    <w:rsid w:val="0003625D"/>
    <w:rsid w:val="000428D5"/>
    <w:rsid w:val="00043261"/>
    <w:rsid w:val="000443A6"/>
    <w:rsid w:val="00047558"/>
    <w:rsid w:val="000528BC"/>
    <w:rsid w:val="0005331D"/>
    <w:rsid w:val="00054859"/>
    <w:rsid w:val="00056C38"/>
    <w:rsid w:val="00061286"/>
    <w:rsid w:val="0007352B"/>
    <w:rsid w:val="00074437"/>
    <w:rsid w:val="000766AA"/>
    <w:rsid w:val="00084770"/>
    <w:rsid w:val="00085DFC"/>
    <w:rsid w:val="00087583"/>
    <w:rsid w:val="00090562"/>
    <w:rsid w:val="00092582"/>
    <w:rsid w:val="000957CB"/>
    <w:rsid w:val="000967FA"/>
    <w:rsid w:val="00097DE7"/>
    <w:rsid w:val="000A1F7E"/>
    <w:rsid w:val="000A6808"/>
    <w:rsid w:val="000B135C"/>
    <w:rsid w:val="000B43FF"/>
    <w:rsid w:val="000C0759"/>
    <w:rsid w:val="000C18BC"/>
    <w:rsid w:val="000C362C"/>
    <w:rsid w:val="000C39F1"/>
    <w:rsid w:val="000C567E"/>
    <w:rsid w:val="000D08C4"/>
    <w:rsid w:val="000D345D"/>
    <w:rsid w:val="000D76A9"/>
    <w:rsid w:val="000E1F9B"/>
    <w:rsid w:val="000F3C06"/>
    <w:rsid w:val="000F69E8"/>
    <w:rsid w:val="0010465F"/>
    <w:rsid w:val="001163B6"/>
    <w:rsid w:val="00116AB3"/>
    <w:rsid w:val="00121EF6"/>
    <w:rsid w:val="00124190"/>
    <w:rsid w:val="00126A20"/>
    <w:rsid w:val="00135B4E"/>
    <w:rsid w:val="0014164E"/>
    <w:rsid w:val="00145D47"/>
    <w:rsid w:val="0015462D"/>
    <w:rsid w:val="00161DB5"/>
    <w:rsid w:val="001622FE"/>
    <w:rsid w:val="00163CB7"/>
    <w:rsid w:val="00166452"/>
    <w:rsid w:val="0017028E"/>
    <w:rsid w:val="00174197"/>
    <w:rsid w:val="001743BB"/>
    <w:rsid w:val="001749E6"/>
    <w:rsid w:val="00174D87"/>
    <w:rsid w:val="0017596C"/>
    <w:rsid w:val="00181469"/>
    <w:rsid w:val="00183C06"/>
    <w:rsid w:val="00186B48"/>
    <w:rsid w:val="00191C56"/>
    <w:rsid w:val="001951D1"/>
    <w:rsid w:val="001C248A"/>
    <w:rsid w:val="001C4729"/>
    <w:rsid w:val="001C6B89"/>
    <w:rsid w:val="001D1D46"/>
    <w:rsid w:val="001E0F05"/>
    <w:rsid w:val="001E3266"/>
    <w:rsid w:val="001F1019"/>
    <w:rsid w:val="001F21D2"/>
    <w:rsid w:val="001F4CF3"/>
    <w:rsid w:val="001F6B4C"/>
    <w:rsid w:val="002003F2"/>
    <w:rsid w:val="00206158"/>
    <w:rsid w:val="00210EE9"/>
    <w:rsid w:val="00212C76"/>
    <w:rsid w:val="002205EE"/>
    <w:rsid w:val="00225C42"/>
    <w:rsid w:val="00231D3A"/>
    <w:rsid w:val="0023271C"/>
    <w:rsid w:val="00234CED"/>
    <w:rsid w:val="00236A50"/>
    <w:rsid w:val="00242128"/>
    <w:rsid w:val="0024318E"/>
    <w:rsid w:val="00247609"/>
    <w:rsid w:val="002479EF"/>
    <w:rsid w:val="0025002A"/>
    <w:rsid w:val="00254036"/>
    <w:rsid w:val="002631E1"/>
    <w:rsid w:val="00265002"/>
    <w:rsid w:val="00271EC8"/>
    <w:rsid w:val="002848FC"/>
    <w:rsid w:val="00291352"/>
    <w:rsid w:val="00292509"/>
    <w:rsid w:val="002930C2"/>
    <w:rsid w:val="00297D71"/>
    <w:rsid w:val="002A062D"/>
    <w:rsid w:val="002A065B"/>
    <w:rsid w:val="002A3CC7"/>
    <w:rsid w:val="002B02D1"/>
    <w:rsid w:val="002B0CC2"/>
    <w:rsid w:val="002B10AF"/>
    <w:rsid w:val="002C0003"/>
    <w:rsid w:val="002C18B1"/>
    <w:rsid w:val="002C2736"/>
    <w:rsid w:val="002C27A2"/>
    <w:rsid w:val="002C2B38"/>
    <w:rsid w:val="002C330F"/>
    <w:rsid w:val="002C644A"/>
    <w:rsid w:val="002D1799"/>
    <w:rsid w:val="002D689B"/>
    <w:rsid w:val="002D74B8"/>
    <w:rsid w:val="002E59BE"/>
    <w:rsid w:val="002F05C0"/>
    <w:rsid w:val="002F3370"/>
    <w:rsid w:val="002F4FDC"/>
    <w:rsid w:val="002F7F8D"/>
    <w:rsid w:val="00304163"/>
    <w:rsid w:val="00311345"/>
    <w:rsid w:val="00314FF8"/>
    <w:rsid w:val="00316244"/>
    <w:rsid w:val="003177E3"/>
    <w:rsid w:val="00321AEA"/>
    <w:rsid w:val="00321FD5"/>
    <w:rsid w:val="00327F56"/>
    <w:rsid w:val="00336FC3"/>
    <w:rsid w:val="00343D24"/>
    <w:rsid w:val="003440D7"/>
    <w:rsid w:val="0034581D"/>
    <w:rsid w:val="003461FC"/>
    <w:rsid w:val="00347F28"/>
    <w:rsid w:val="0035211A"/>
    <w:rsid w:val="00361D9D"/>
    <w:rsid w:val="003628F3"/>
    <w:rsid w:val="0036560A"/>
    <w:rsid w:val="00365D77"/>
    <w:rsid w:val="00367B39"/>
    <w:rsid w:val="00380AD0"/>
    <w:rsid w:val="00387E8F"/>
    <w:rsid w:val="00387FBC"/>
    <w:rsid w:val="00390BF6"/>
    <w:rsid w:val="003922D4"/>
    <w:rsid w:val="00396BA3"/>
    <w:rsid w:val="003A06E4"/>
    <w:rsid w:val="003C1891"/>
    <w:rsid w:val="003C491F"/>
    <w:rsid w:val="003C4C51"/>
    <w:rsid w:val="003C57A4"/>
    <w:rsid w:val="003D1661"/>
    <w:rsid w:val="003D76EB"/>
    <w:rsid w:val="003E691F"/>
    <w:rsid w:val="003E6F85"/>
    <w:rsid w:val="003F27B1"/>
    <w:rsid w:val="003F34DC"/>
    <w:rsid w:val="003F3B42"/>
    <w:rsid w:val="003F43C1"/>
    <w:rsid w:val="003F6333"/>
    <w:rsid w:val="003F7807"/>
    <w:rsid w:val="00403A07"/>
    <w:rsid w:val="00406EC9"/>
    <w:rsid w:val="00410882"/>
    <w:rsid w:val="00416300"/>
    <w:rsid w:val="00420F9A"/>
    <w:rsid w:val="00434C68"/>
    <w:rsid w:val="00452065"/>
    <w:rsid w:val="00452311"/>
    <w:rsid w:val="00452A3B"/>
    <w:rsid w:val="004574AB"/>
    <w:rsid w:val="00461B6F"/>
    <w:rsid w:val="00463A74"/>
    <w:rsid w:val="004647F0"/>
    <w:rsid w:val="004723CD"/>
    <w:rsid w:val="00482D10"/>
    <w:rsid w:val="004969CF"/>
    <w:rsid w:val="004A1CED"/>
    <w:rsid w:val="004A2D2C"/>
    <w:rsid w:val="004B2D21"/>
    <w:rsid w:val="004B37B9"/>
    <w:rsid w:val="004B3A48"/>
    <w:rsid w:val="004B409A"/>
    <w:rsid w:val="004B4CED"/>
    <w:rsid w:val="004B50A1"/>
    <w:rsid w:val="004B553D"/>
    <w:rsid w:val="004B6CE1"/>
    <w:rsid w:val="004B706E"/>
    <w:rsid w:val="004C09EA"/>
    <w:rsid w:val="004C0C27"/>
    <w:rsid w:val="004C2C20"/>
    <w:rsid w:val="004D1F07"/>
    <w:rsid w:val="004D47CE"/>
    <w:rsid w:val="004E1574"/>
    <w:rsid w:val="004F08C0"/>
    <w:rsid w:val="004F54BB"/>
    <w:rsid w:val="00501087"/>
    <w:rsid w:val="00502EDA"/>
    <w:rsid w:val="00510503"/>
    <w:rsid w:val="00511926"/>
    <w:rsid w:val="00515D5E"/>
    <w:rsid w:val="00522BA5"/>
    <w:rsid w:val="00526E8A"/>
    <w:rsid w:val="005308C0"/>
    <w:rsid w:val="00532EA3"/>
    <w:rsid w:val="005374DC"/>
    <w:rsid w:val="005460D4"/>
    <w:rsid w:val="00561619"/>
    <w:rsid w:val="00565BF6"/>
    <w:rsid w:val="00565D9F"/>
    <w:rsid w:val="00571045"/>
    <w:rsid w:val="005813BA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C40AD"/>
    <w:rsid w:val="005C6792"/>
    <w:rsid w:val="005C6896"/>
    <w:rsid w:val="005D015B"/>
    <w:rsid w:val="005D1997"/>
    <w:rsid w:val="005E53EC"/>
    <w:rsid w:val="00601AD1"/>
    <w:rsid w:val="00605A7C"/>
    <w:rsid w:val="00606968"/>
    <w:rsid w:val="00613F91"/>
    <w:rsid w:val="00622CDD"/>
    <w:rsid w:val="00624A9B"/>
    <w:rsid w:val="00626E50"/>
    <w:rsid w:val="00635BA6"/>
    <w:rsid w:val="006371B4"/>
    <w:rsid w:val="00637772"/>
    <w:rsid w:val="0063782F"/>
    <w:rsid w:val="0064449F"/>
    <w:rsid w:val="00652327"/>
    <w:rsid w:val="00654423"/>
    <w:rsid w:val="00655278"/>
    <w:rsid w:val="00656BEE"/>
    <w:rsid w:val="00661D13"/>
    <w:rsid w:val="00661D1C"/>
    <w:rsid w:val="00662CEA"/>
    <w:rsid w:val="006632A3"/>
    <w:rsid w:val="0066494D"/>
    <w:rsid w:val="00667832"/>
    <w:rsid w:val="006728F4"/>
    <w:rsid w:val="00677467"/>
    <w:rsid w:val="00683316"/>
    <w:rsid w:val="006838A1"/>
    <w:rsid w:val="00684294"/>
    <w:rsid w:val="00686A83"/>
    <w:rsid w:val="0069621C"/>
    <w:rsid w:val="00697405"/>
    <w:rsid w:val="006C0040"/>
    <w:rsid w:val="006C1B1B"/>
    <w:rsid w:val="006C62AA"/>
    <w:rsid w:val="006D7B4F"/>
    <w:rsid w:val="006E2589"/>
    <w:rsid w:val="006F3ECF"/>
    <w:rsid w:val="007014E6"/>
    <w:rsid w:val="00703073"/>
    <w:rsid w:val="007032AD"/>
    <w:rsid w:val="00705FC7"/>
    <w:rsid w:val="00706ABE"/>
    <w:rsid w:val="0071506A"/>
    <w:rsid w:val="007158BE"/>
    <w:rsid w:val="00723258"/>
    <w:rsid w:val="00724066"/>
    <w:rsid w:val="00727780"/>
    <w:rsid w:val="00732B1E"/>
    <w:rsid w:val="007366EC"/>
    <w:rsid w:val="00742FCF"/>
    <w:rsid w:val="0075572D"/>
    <w:rsid w:val="007566C1"/>
    <w:rsid w:val="007567D9"/>
    <w:rsid w:val="00757BF4"/>
    <w:rsid w:val="00765486"/>
    <w:rsid w:val="00766808"/>
    <w:rsid w:val="0077413E"/>
    <w:rsid w:val="007820DA"/>
    <w:rsid w:val="00782BBB"/>
    <w:rsid w:val="007854D7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2510"/>
    <w:rsid w:val="007B60E9"/>
    <w:rsid w:val="007C6246"/>
    <w:rsid w:val="007C66B2"/>
    <w:rsid w:val="007C7631"/>
    <w:rsid w:val="007D5C9A"/>
    <w:rsid w:val="007D6882"/>
    <w:rsid w:val="007D7553"/>
    <w:rsid w:val="007E2767"/>
    <w:rsid w:val="007E6468"/>
    <w:rsid w:val="007F00C1"/>
    <w:rsid w:val="007F3242"/>
    <w:rsid w:val="007F4131"/>
    <w:rsid w:val="007F42F2"/>
    <w:rsid w:val="007F62E4"/>
    <w:rsid w:val="00803BCB"/>
    <w:rsid w:val="008059F6"/>
    <w:rsid w:val="00811602"/>
    <w:rsid w:val="00822B8E"/>
    <w:rsid w:val="00824084"/>
    <w:rsid w:val="00824B40"/>
    <w:rsid w:val="00825238"/>
    <w:rsid w:val="008272F8"/>
    <w:rsid w:val="00831EAC"/>
    <w:rsid w:val="0083349C"/>
    <w:rsid w:val="00833DDD"/>
    <w:rsid w:val="008342F3"/>
    <w:rsid w:val="00837BB8"/>
    <w:rsid w:val="008424E6"/>
    <w:rsid w:val="00846285"/>
    <w:rsid w:val="00852027"/>
    <w:rsid w:val="008540CD"/>
    <w:rsid w:val="00861BF8"/>
    <w:rsid w:val="00862036"/>
    <w:rsid w:val="00862161"/>
    <w:rsid w:val="00866B87"/>
    <w:rsid w:val="00875D36"/>
    <w:rsid w:val="00884C72"/>
    <w:rsid w:val="008875E2"/>
    <w:rsid w:val="008949AD"/>
    <w:rsid w:val="0089726E"/>
    <w:rsid w:val="008A3EB5"/>
    <w:rsid w:val="008A43FD"/>
    <w:rsid w:val="008A693A"/>
    <w:rsid w:val="008B77D1"/>
    <w:rsid w:val="008C29A6"/>
    <w:rsid w:val="008C516E"/>
    <w:rsid w:val="008D1C3F"/>
    <w:rsid w:val="008D312D"/>
    <w:rsid w:val="008F5F73"/>
    <w:rsid w:val="00900701"/>
    <w:rsid w:val="00900DA7"/>
    <w:rsid w:val="00905111"/>
    <w:rsid w:val="009057A4"/>
    <w:rsid w:val="00907E26"/>
    <w:rsid w:val="00910E5E"/>
    <w:rsid w:val="00910EBF"/>
    <w:rsid w:val="009115DC"/>
    <w:rsid w:val="00913942"/>
    <w:rsid w:val="00914D95"/>
    <w:rsid w:val="00925129"/>
    <w:rsid w:val="00927254"/>
    <w:rsid w:val="009408BA"/>
    <w:rsid w:val="009420A8"/>
    <w:rsid w:val="0094715E"/>
    <w:rsid w:val="009474AE"/>
    <w:rsid w:val="00952075"/>
    <w:rsid w:val="009558A9"/>
    <w:rsid w:val="009559F6"/>
    <w:rsid w:val="00960122"/>
    <w:rsid w:val="0096507C"/>
    <w:rsid w:val="0097028C"/>
    <w:rsid w:val="00973BA0"/>
    <w:rsid w:val="0097712B"/>
    <w:rsid w:val="00983621"/>
    <w:rsid w:val="009837E2"/>
    <w:rsid w:val="00992365"/>
    <w:rsid w:val="00996041"/>
    <w:rsid w:val="009A3320"/>
    <w:rsid w:val="009A4490"/>
    <w:rsid w:val="009A75A7"/>
    <w:rsid w:val="009A7938"/>
    <w:rsid w:val="009B2A58"/>
    <w:rsid w:val="009C2304"/>
    <w:rsid w:val="009C5CFE"/>
    <w:rsid w:val="009C63B1"/>
    <w:rsid w:val="009C7E44"/>
    <w:rsid w:val="009E1B1B"/>
    <w:rsid w:val="009E1E2B"/>
    <w:rsid w:val="009E2BBA"/>
    <w:rsid w:val="009F2341"/>
    <w:rsid w:val="009F67CB"/>
    <w:rsid w:val="009F6C6A"/>
    <w:rsid w:val="00A02333"/>
    <w:rsid w:val="00A05CF9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78D"/>
    <w:rsid w:val="00A53D9E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296B"/>
    <w:rsid w:val="00A92BC5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17D8"/>
    <w:rsid w:val="00AC26EE"/>
    <w:rsid w:val="00AC3392"/>
    <w:rsid w:val="00AC5CB1"/>
    <w:rsid w:val="00AE04FE"/>
    <w:rsid w:val="00AE1153"/>
    <w:rsid w:val="00AF0012"/>
    <w:rsid w:val="00AF699B"/>
    <w:rsid w:val="00AF7D3E"/>
    <w:rsid w:val="00B120BF"/>
    <w:rsid w:val="00B16BCD"/>
    <w:rsid w:val="00B21C88"/>
    <w:rsid w:val="00B2273A"/>
    <w:rsid w:val="00B24356"/>
    <w:rsid w:val="00B2485F"/>
    <w:rsid w:val="00B251A8"/>
    <w:rsid w:val="00B25DC2"/>
    <w:rsid w:val="00B26AE7"/>
    <w:rsid w:val="00B31740"/>
    <w:rsid w:val="00B33887"/>
    <w:rsid w:val="00B41166"/>
    <w:rsid w:val="00B46109"/>
    <w:rsid w:val="00B53C84"/>
    <w:rsid w:val="00B5542D"/>
    <w:rsid w:val="00B57412"/>
    <w:rsid w:val="00B7468B"/>
    <w:rsid w:val="00B86E65"/>
    <w:rsid w:val="00B9015A"/>
    <w:rsid w:val="00B95B45"/>
    <w:rsid w:val="00B976B7"/>
    <w:rsid w:val="00BA1984"/>
    <w:rsid w:val="00BA44B2"/>
    <w:rsid w:val="00BB0A5C"/>
    <w:rsid w:val="00BB4D59"/>
    <w:rsid w:val="00BC4A67"/>
    <w:rsid w:val="00BC7227"/>
    <w:rsid w:val="00BC75A0"/>
    <w:rsid w:val="00BD6A5B"/>
    <w:rsid w:val="00BE124F"/>
    <w:rsid w:val="00BF20B9"/>
    <w:rsid w:val="00BF2147"/>
    <w:rsid w:val="00BF2464"/>
    <w:rsid w:val="00C06069"/>
    <w:rsid w:val="00C1012F"/>
    <w:rsid w:val="00C11520"/>
    <w:rsid w:val="00C12D75"/>
    <w:rsid w:val="00C14CAD"/>
    <w:rsid w:val="00C16A92"/>
    <w:rsid w:val="00C27C36"/>
    <w:rsid w:val="00C33040"/>
    <w:rsid w:val="00C330C9"/>
    <w:rsid w:val="00C346A6"/>
    <w:rsid w:val="00C356CB"/>
    <w:rsid w:val="00C44793"/>
    <w:rsid w:val="00C604D7"/>
    <w:rsid w:val="00C715D2"/>
    <w:rsid w:val="00C76571"/>
    <w:rsid w:val="00C804E6"/>
    <w:rsid w:val="00C81776"/>
    <w:rsid w:val="00C86D18"/>
    <w:rsid w:val="00C92880"/>
    <w:rsid w:val="00C96AFF"/>
    <w:rsid w:val="00CA54DC"/>
    <w:rsid w:val="00CB20AB"/>
    <w:rsid w:val="00CC31CD"/>
    <w:rsid w:val="00CC5EAC"/>
    <w:rsid w:val="00CD00AC"/>
    <w:rsid w:val="00CD48F0"/>
    <w:rsid w:val="00CD65B6"/>
    <w:rsid w:val="00CE0693"/>
    <w:rsid w:val="00CE107B"/>
    <w:rsid w:val="00CE162E"/>
    <w:rsid w:val="00CE3DD2"/>
    <w:rsid w:val="00CE6FC7"/>
    <w:rsid w:val="00CF0AF4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5F09"/>
    <w:rsid w:val="00D668D7"/>
    <w:rsid w:val="00D674C5"/>
    <w:rsid w:val="00D73169"/>
    <w:rsid w:val="00D755AA"/>
    <w:rsid w:val="00D762B5"/>
    <w:rsid w:val="00D80FF2"/>
    <w:rsid w:val="00D83544"/>
    <w:rsid w:val="00D92612"/>
    <w:rsid w:val="00D93FC9"/>
    <w:rsid w:val="00D941A0"/>
    <w:rsid w:val="00D97647"/>
    <w:rsid w:val="00DA7F98"/>
    <w:rsid w:val="00DB1131"/>
    <w:rsid w:val="00DB345D"/>
    <w:rsid w:val="00DB4991"/>
    <w:rsid w:val="00DB75DA"/>
    <w:rsid w:val="00DC2856"/>
    <w:rsid w:val="00DC6F42"/>
    <w:rsid w:val="00DD0DD7"/>
    <w:rsid w:val="00DD7157"/>
    <w:rsid w:val="00DE3CEF"/>
    <w:rsid w:val="00DE7064"/>
    <w:rsid w:val="00DE7BA3"/>
    <w:rsid w:val="00DF0FA6"/>
    <w:rsid w:val="00E00B30"/>
    <w:rsid w:val="00E03F59"/>
    <w:rsid w:val="00E130EF"/>
    <w:rsid w:val="00E14698"/>
    <w:rsid w:val="00E157E4"/>
    <w:rsid w:val="00E20E83"/>
    <w:rsid w:val="00E27463"/>
    <w:rsid w:val="00E30CC0"/>
    <w:rsid w:val="00E37B2E"/>
    <w:rsid w:val="00E37CA0"/>
    <w:rsid w:val="00E41F86"/>
    <w:rsid w:val="00E449D5"/>
    <w:rsid w:val="00E515B6"/>
    <w:rsid w:val="00E53CC1"/>
    <w:rsid w:val="00E546AD"/>
    <w:rsid w:val="00E54F7E"/>
    <w:rsid w:val="00E56E7A"/>
    <w:rsid w:val="00E619B4"/>
    <w:rsid w:val="00E73974"/>
    <w:rsid w:val="00E93BC6"/>
    <w:rsid w:val="00E942B7"/>
    <w:rsid w:val="00E96C14"/>
    <w:rsid w:val="00E96CBE"/>
    <w:rsid w:val="00E97FEF"/>
    <w:rsid w:val="00EA03EC"/>
    <w:rsid w:val="00EA5172"/>
    <w:rsid w:val="00EB7981"/>
    <w:rsid w:val="00EC6271"/>
    <w:rsid w:val="00ED6100"/>
    <w:rsid w:val="00EF07FF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44EFD"/>
    <w:rsid w:val="00F543A6"/>
    <w:rsid w:val="00F571EF"/>
    <w:rsid w:val="00F67163"/>
    <w:rsid w:val="00F762BD"/>
    <w:rsid w:val="00F81EB5"/>
    <w:rsid w:val="00F82CDA"/>
    <w:rsid w:val="00F85BBE"/>
    <w:rsid w:val="00F87F72"/>
    <w:rsid w:val="00F90674"/>
    <w:rsid w:val="00F93330"/>
    <w:rsid w:val="00F95FAF"/>
    <w:rsid w:val="00F963F5"/>
    <w:rsid w:val="00F970F3"/>
    <w:rsid w:val="00FA20F7"/>
    <w:rsid w:val="00FA3940"/>
    <w:rsid w:val="00FA5746"/>
    <w:rsid w:val="00FA639D"/>
    <w:rsid w:val="00FA6544"/>
    <w:rsid w:val="00FA7F21"/>
    <w:rsid w:val="00FB0F40"/>
    <w:rsid w:val="00FB10D7"/>
    <w:rsid w:val="00FB444A"/>
    <w:rsid w:val="00FB5742"/>
    <w:rsid w:val="00FC17B5"/>
    <w:rsid w:val="00FC405D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package" Target="embeddings/Dokument_programu_Microsoft_Word3.doc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2.docx"/><Relationship Id="rId20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package" Target="embeddings/Dokument_programu_Microsoft_Word1.docx"/><Relationship Id="rId22" Type="http://schemas.openxmlformats.org/officeDocument/2006/relationships/hyperlink" Target="mailto:tomasz.damm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78D6-9C68-4CF2-B4AB-967159ED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10620</Words>
  <Characters>63726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31</cp:revision>
  <cp:lastPrinted>2018-07-06T07:35:00Z</cp:lastPrinted>
  <dcterms:created xsi:type="dcterms:W3CDTF">2018-07-02T08:42:00Z</dcterms:created>
  <dcterms:modified xsi:type="dcterms:W3CDTF">2018-07-20T12:31:00Z</dcterms:modified>
</cp:coreProperties>
</file>